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24" w:type="dxa"/>
        <w:tblLook w:val="04A0"/>
      </w:tblPr>
      <w:tblGrid>
        <w:gridCol w:w="4320"/>
        <w:gridCol w:w="5211"/>
      </w:tblGrid>
      <w:tr w:rsidR="00D944AA">
        <w:tc>
          <w:tcPr>
            <w:tcW w:w="4320" w:type="dxa"/>
          </w:tcPr>
          <w:p w:rsidR="00D944AA" w:rsidRDefault="00D944A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211" w:type="dxa"/>
          </w:tcPr>
          <w:p w:rsidR="00D944AA" w:rsidRPr="00EC24F2" w:rsidRDefault="00DB5A4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EC24F2">
              <w:rPr>
                <w:sz w:val="24"/>
                <w:szCs w:val="24"/>
              </w:rPr>
              <w:t>Утверждено</w:t>
            </w:r>
          </w:p>
          <w:p w:rsidR="00D944AA" w:rsidRPr="00EC24F2" w:rsidRDefault="00DB5A4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EC24F2">
              <w:rPr>
                <w:sz w:val="24"/>
                <w:szCs w:val="24"/>
              </w:rPr>
              <w:t xml:space="preserve"> приказом директора ГБПОУ НСО</w:t>
            </w:r>
          </w:p>
          <w:p w:rsidR="00D944AA" w:rsidRPr="00EC24F2" w:rsidRDefault="00DB5A4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EC24F2">
              <w:rPr>
                <w:sz w:val="24"/>
                <w:szCs w:val="24"/>
              </w:rPr>
              <w:t>«Новосибирский авиационный</w:t>
            </w:r>
          </w:p>
          <w:p w:rsidR="00D944AA" w:rsidRPr="00EC24F2" w:rsidRDefault="00DB5A4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EC24F2">
              <w:rPr>
                <w:sz w:val="24"/>
                <w:szCs w:val="24"/>
              </w:rPr>
              <w:t xml:space="preserve">технический колледж имени Б.С. </w:t>
            </w:r>
            <w:proofErr w:type="spellStart"/>
            <w:r w:rsidRPr="00EC24F2">
              <w:rPr>
                <w:sz w:val="24"/>
                <w:szCs w:val="24"/>
              </w:rPr>
              <w:t>Галущака</w:t>
            </w:r>
            <w:proofErr w:type="spellEnd"/>
            <w:r w:rsidRPr="00EC24F2">
              <w:rPr>
                <w:sz w:val="24"/>
                <w:szCs w:val="24"/>
              </w:rPr>
              <w:t>»</w:t>
            </w:r>
          </w:p>
          <w:p w:rsidR="00D944AA" w:rsidRDefault="00DB5A4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EC24F2">
              <w:rPr>
                <w:sz w:val="24"/>
                <w:szCs w:val="24"/>
              </w:rPr>
              <w:t xml:space="preserve">от </w:t>
            </w:r>
            <w:r w:rsidR="00EC24F2">
              <w:rPr>
                <w:sz w:val="24"/>
                <w:szCs w:val="24"/>
              </w:rPr>
              <w:t>01.09.2025 № ОД-043/1</w:t>
            </w:r>
          </w:p>
          <w:p w:rsidR="00D944AA" w:rsidRDefault="00D944A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</w:tbl>
    <w:p w:rsidR="00D944AA" w:rsidRDefault="00D944AA">
      <w:pPr>
        <w:tabs>
          <w:tab w:val="left" w:pos="6975"/>
        </w:tabs>
        <w:spacing w:line="276" w:lineRule="auto"/>
        <w:jc w:val="center"/>
        <w:rPr>
          <w:sz w:val="24"/>
          <w:szCs w:val="24"/>
        </w:rPr>
      </w:pPr>
    </w:p>
    <w:p w:rsidR="00D944AA" w:rsidRDefault="00D944AA">
      <w:pPr>
        <w:tabs>
          <w:tab w:val="left" w:pos="6975"/>
        </w:tabs>
        <w:spacing w:line="276" w:lineRule="auto"/>
        <w:jc w:val="center"/>
        <w:rPr>
          <w:sz w:val="24"/>
          <w:szCs w:val="24"/>
        </w:rPr>
      </w:pPr>
    </w:p>
    <w:p w:rsidR="00D944AA" w:rsidRDefault="00DB5A42">
      <w:pPr>
        <w:jc w:val="center"/>
        <w:outlineLvl w:val="1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</w:rPr>
        <w:t>ПОЛОЖЕНИЕ</w:t>
      </w:r>
    </w:p>
    <w:p w:rsidR="00D944AA" w:rsidRDefault="00DB5A42">
      <w:pPr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формах, периодичности и порядке текущего контроля успеваемости </w:t>
      </w:r>
    </w:p>
    <w:p w:rsidR="00D944AA" w:rsidRDefault="00DB5A42">
      <w:pPr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обучающихся</w:t>
      </w:r>
    </w:p>
    <w:p w:rsidR="00D944AA" w:rsidRDefault="00D944AA">
      <w:pPr>
        <w:pStyle w:val="Footer"/>
        <w:tabs>
          <w:tab w:val="clear" w:pos="4677"/>
          <w:tab w:val="clear" w:pos="9355"/>
        </w:tabs>
        <w:spacing w:line="276" w:lineRule="auto"/>
        <w:jc w:val="right"/>
        <w:rPr>
          <w:sz w:val="24"/>
          <w:szCs w:val="24"/>
        </w:rPr>
      </w:pPr>
    </w:p>
    <w:p w:rsidR="00D944AA" w:rsidRDefault="00D944AA">
      <w:pPr>
        <w:pStyle w:val="Footer"/>
        <w:tabs>
          <w:tab w:val="clear" w:pos="4677"/>
          <w:tab w:val="clear" w:pos="9355"/>
        </w:tabs>
        <w:spacing w:line="276" w:lineRule="auto"/>
        <w:jc w:val="right"/>
        <w:rPr>
          <w:sz w:val="24"/>
          <w:szCs w:val="24"/>
        </w:rPr>
      </w:pPr>
    </w:p>
    <w:p w:rsidR="00D944AA" w:rsidRDefault="00DB5A42">
      <w:pPr>
        <w:ind w:firstLine="708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D944AA" w:rsidRDefault="00D944AA">
      <w:pPr>
        <w:ind w:firstLine="708"/>
        <w:jc w:val="both"/>
        <w:rPr>
          <w:b/>
          <w:bCs/>
          <w:sz w:val="24"/>
          <w:szCs w:val="24"/>
        </w:rPr>
      </w:pPr>
    </w:p>
    <w:p w:rsidR="00D944AA" w:rsidRDefault="00DB5A42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Настоящее Положение определяет формы, периодичность и порядок текущего контроля успеваемости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</w:p>
    <w:p w:rsidR="00D944AA" w:rsidRDefault="00DB5A42">
      <w:pPr>
        <w:tabs>
          <w:tab w:val="left" w:pos="7920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Настоящее Положение обязательно к применению всеми педагогическими работниками колледжа.</w:t>
      </w:r>
    </w:p>
    <w:p w:rsidR="00D944AA" w:rsidRDefault="00DB5A4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Положение разработано в со</w:t>
      </w:r>
      <w:r>
        <w:rPr>
          <w:sz w:val="24"/>
          <w:szCs w:val="24"/>
        </w:rPr>
        <w:t>ответствии с:</w:t>
      </w:r>
    </w:p>
    <w:p w:rsidR="00D944AA" w:rsidRDefault="00DB5A42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29 декабря 2012 г. №273-ФЗ «Об образовании в Российской Федерации»;</w:t>
      </w:r>
    </w:p>
    <w:p w:rsidR="00D944AA" w:rsidRDefault="00DB5A42"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Порядком организации и осуществления образовательной деятельности по образовательным программам среднего профессионального образования (утвержден п</w:t>
      </w:r>
      <w:r>
        <w:rPr>
          <w:sz w:val="24"/>
          <w:szCs w:val="24"/>
          <w:highlight w:val="white"/>
        </w:rPr>
        <w:t>риказом Министерства просвещения Российской Федерации от 24 августа 2022 г. № 762);</w:t>
      </w:r>
    </w:p>
    <w:p w:rsidR="00D944AA" w:rsidRDefault="00DB5A4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Федеральными государственными образовательными стандартами среднего профессионального образования;</w:t>
      </w:r>
    </w:p>
    <w:p w:rsidR="00D944AA" w:rsidRDefault="00DB5A42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Уставом колледжа.</w:t>
      </w:r>
    </w:p>
    <w:p w:rsidR="00D944AA" w:rsidRDefault="00DB5A42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Текущий контроль успеваемости являются частью </w:t>
      </w:r>
      <w:r>
        <w:rPr>
          <w:sz w:val="24"/>
          <w:szCs w:val="24"/>
        </w:rPr>
        <w:t>внутренней системы оценки качества образования в колледже.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1.5. Цели контроля: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проверка соответствия достигнутых результатов обучения, соответствующих уровню требований Федеральных государственных образовательных стандартов среднего профессионального об</w:t>
      </w:r>
      <w:r>
        <w:rPr>
          <w:sz w:val="24"/>
          <w:szCs w:val="24"/>
        </w:rPr>
        <w:t>разования (далее – ФГОС СПО) и социальных партнеров (работодателей);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эффективное управление образовательным процессом и качеством подготовки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</w:t>
      </w:r>
    </w:p>
    <w:p w:rsidR="00D944AA" w:rsidRDefault="00DB5A4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При организации контроля и оценки результатов обучения необходимо учитывать </w:t>
      </w:r>
      <w:r>
        <w:rPr>
          <w:sz w:val="24"/>
          <w:szCs w:val="24"/>
        </w:rPr>
        <w:t>виды профессиональной деятельности выпускников, в соответствии с ними, конкретизировать цели контроля по циклам учебных дисциплин, отдельной дисциплине, междисциплинарным курсам и профессиональным модулям</w:t>
      </w:r>
    </w:p>
    <w:p w:rsidR="00D944AA" w:rsidRDefault="00DB5A4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1.7. Оценка качества подготовки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осущест</w:t>
      </w:r>
      <w:r>
        <w:rPr>
          <w:sz w:val="24"/>
          <w:szCs w:val="24"/>
        </w:rPr>
        <w:t>вляется по двум основным направлениям:</w:t>
      </w:r>
    </w:p>
    <w:p w:rsidR="00D944AA" w:rsidRDefault="00DB5A4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оценка уровня освоения учебных дисциплин;</w:t>
      </w:r>
    </w:p>
    <w:p w:rsidR="00D944AA" w:rsidRDefault="00DB5A4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оценка компетенций студентов.</w:t>
      </w:r>
    </w:p>
    <w:p w:rsidR="00D944AA" w:rsidRDefault="00DB5A4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1.8. Контроль оценки качества подготовки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должен обеспечить рациональную организацию его проведения, позволяющую облегчить восприя</w:t>
      </w:r>
      <w:r>
        <w:rPr>
          <w:sz w:val="24"/>
          <w:szCs w:val="24"/>
        </w:rPr>
        <w:t>тия задания, обеспечить периодичность, своевременность, и за счет этого повысить результаты качества подготовки обучающихся.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1.9. Требования к контролю результатов освоения общих и профессиональных компетенций, а также соответствующих им уровней приобретен</w:t>
      </w:r>
      <w:r>
        <w:rPr>
          <w:sz w:val="24"/>
          <w:szCs w:val="24"/>
        </w:rPr>
        <w:t>ного опыта, освоенных умений и усвоенных знаний обучающихся: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систематичность: постоянное и непрерывное осуществление контроля;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всесторонность: ориентация на контроль, как за процессом освоения общих и профессио</w:t>
      </w:r>
      <w:r>
        <w:rPr>
          <w:sz w:val="24"/>
          <w:szCs w:val="24"/>
        </w:rPr>
        <w:t>нальных компетенций, так и за составляющими их знаниями, умениями, практическим опытом;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объективность: соответствие заявленным критериям оценивания;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познавательность: ориентация контроля на достижение эффективности освоения общих и профессиональных ком</w:t>
      </w:r>
      <w:r>
        <w:rPr>
          <w:sz w:val="24"/>
          <w:szCs w:val="24"/>
        </w:rPr>
        <w:t>петенций;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выявление новизны: совершенствование форм и методов проверки с целью повышения эффективности самой проверки;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чёткое представление целей контроля, доведение их до сведения контролируемых;</w:t>
      </w:r>
    </w:p>
    <w:p w:rsidR="00D944AA" w:rsidRDefault="00DB5A4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реализация принципов дифференцированного и индивидуал</w:t>
      </w:r>
      <w:r>
        <w:rPr>
          <w:sz w:val="24"/>
          <w:szCs w:val="24"/>
        </w:rPr>
        <w:t>ьного подходов к контролю практического опыта, умений, знаний;</w:t>
      </w:r>
    </w:p>
    <w:p w:rsidR="00D944AA" w:rsidRDefault="00DB5A4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проявления самостоятельности, индивидуального творческого подхода к выполнению контрольных заданий студентами;</w:t>
      </w:r>
    </w:p>
    <w:p w:rsidR="00D944AA" w:rsidRDefault="00DB5A4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обеспечение </w:t>
      </w:r>
      <w:proofErr w:type="gramStart"/>
      <w:r>
        <w:rPr>
          <w:sz w:val="24"/>
          <w:szCs w:val="24"/>
        </w:rPr>
        <w:t>контролируемых</w:t>
      </w:r>
      <w:proofErr w:type="gramEnd"/>
      <w:r>
        <w:rPr>
          <w:sz w:val="24"/>
          <w:szCs w:val="24"/>
        </w:rPr>
        <w:t xml:space="preserve"> необходимыми информационно-спр</w:t>
      </w:r>
      <w:r>
        <w:rPr>
          <w:sz w:val="24"/>
          <w:szCs w:val="24"/>
        </w:rPr>
        <w:t>авочными материалами, техническими средствами и оборудованием, предусмотренными процедурой контроля;</w:t>
      </w:r>
    </w:p>
    <w:p w:rsidR="00D944AA" w:rsidRDefault="00DB5A4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сочетание контроля знаний на всех этапах обучения с самоконтролем студентов;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гласность критериев оценки проверяемых знаний, умений, практического опыта</w:t>
      </w:r>
      <w:r>
        <w:rPr>
          <w:sz w:val="24"/>
          <w:szCs w:val="24"/>
        </w:rPr>
        <w:t>.</w:t>
      </w:r>
    </w:p>
    <w:p w:rsidR="00D944AA" w:rsidRDefault="00D944AA">
      <w:pPr>
        <w:ind w:firstLine="708"/>
        <w:jc w:val="both"/>
        <w:rPr>
          <w:sz w:val="24"/>
          <w:szCs w:val="24"/>
        </w:rPr>
      </w:pPr>
    </w:p>
    <w:p w:rsidR="00D944AA" w:rsidRDefault="00DB5A42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Виды, формы и методы текущего контроля</w:t>
      </w:r>
    </w:p>
    <w:p w:rsidR="00D944AA" w:rsidRDefault="00D944AA">
      <w:pPr>
        <w:ind w:firstLine="708"/>
        <w:jc w:val="both"/>
        <w:rPr>
          <w:b/>
          <w:sz w:val="24"/>
          <w:szCs w:val="24"/>
        </w:rPr>
      </w:pP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Текущий контроль является важной частью всего учебного процесса, он тесно связан с изложением, закреплением, повторением и применением учебного материала, и </w:t>
      </w:r>
      <w:r>
        <w:rPr>
          <w:spacing w:val="-1"/>
          <w:sz w:val="24"/>
          <w:szCs w:val="24"/>
        </w:rPr>
        <w:t>позволяет получать оперативную информацию о ходе</w:t>
      </w:r>
      <w:r>
        <w:rPr>
          <w:spacing w:val="-1"/>
          <w:sz w:val="24"/>
          <w:szCs w:val="24"/>
        </w:rPr>
        <w:t xml:space="preserve"> и качестве освоения учебного материала и на основе этого своевременно вносить изменения в организацию учебного процесса.</w:t>
      </w:r>
    </w:p>
    <w:p w:rsidR="00D944AA" w:rsidRDefault="00DB5A42">
      <w:pPr>
        <w:pStyle w:val="af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2.2. Цели текущего контроля:</w:t>
      </w:r>
    </w:p>
    <w:p w:rsidR="00D944AA" w:rsidRDefault="00DB5A42">
      <w:pPr>
        <w:pStyle w:val="afc"/>
        <w:ind w:firstLine="708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pacing w:val="-1"/>
          <w:sz w:val="24"/>
          <w:szCs w:val="24"/>
        </w:rPr>
        <w:t>диагностика хода учебного процесса, выявление его динамики, сопоставление реально достигнутых результат</w:t>
      </w:r>
      <w:r>
        <w:rPr>
          <w:spacing w:val="-1"/>
          <w:sz w:val="24"/>
          <w:szCs w:val="24"/>
        </w:rPr>
        <w:t>ов обучения на отдельных этапах с требованиями ФГОС СПО и внесение корректировки в процесс обучения;</w:t>
      </w:r>
    </w:p>
    <w:p w:rsidR="00D944AA" w:rsidRDefault="00DB5A42">
      <w:pPr>
        <w:pStyle w:val="af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управление учебной деятельностью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;</w:t>
      </w:r>
    </w:p>
    <w:p w:rsidR="00D944AA" w:rsidRDefault="00DB5A42">
      <w:pPr>
        <w:pStyle w:val="af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стимулирование систематической и целенаправленной работы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;</w:t>
      </w:r>
    </w:p>
    <w:p w:rsidR="00D944AA" w:rsidRDefault="00DB5A42">
      <w:pPr>
        <w:pStyle w:val="af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активизация познавательной деятел</w:t>
      </w:r>
      <w:r>
        <w:rPr>
          <w:sz w:val="24"/>
          <w:szCs w:val="24"/>
        </w:rPr>
        <w:t xml:space="preserve">ьности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;</w:t>
      </w:r>
    </w:p>
    <w:p w:rsidR="00D944AA" w:rsidRDefault="00DB5A42">
      <w:pPr>
        <w:pStyle w:val="af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определение уровня овладения обучающимися умениями самостоятельной работы, создание условий для их формирования.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 Вид контроля определяет цели, задачи, содержание, объем проверяемых умений, знаний, общих и профессиональных компете</w:t>
      </w:r>
      <w:r>
        <w:rPr>
          <w:sz w:val="24"/>
          <w:szCs w:val="24"/>
        </w:rPr>
        <w:t>нций, применяя различные формы и методы контроля.</w:t>
      </w:r>
    </w:p>
    <w:p w:rsidR="00D944AA" w:rsidRDefault="00DB5A42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2.4. Формы контроля – это способы организации контроля. В основном используются групповые, индивидуальные, фронтальные формы контроля, которые могут проводиться различными методами</w:t>
      </w:r>
      <w:r>
        <w:rPr>
          <w:color w:val="000000"/>
          <w:sz w:val="24"/>
          <w:szCs w:val="24"/>
        </w:rPr>
        <w:t>.</w:t>
      </w:r>
    </w:p>
    <w:p w:rsidR="00D944AA" w:rsidRDefault="00DB5A42">
      <w:pPr>
        <w:pStyle w:val="af7"/>
        <w:spacing w:before="0" w:after="0"/>
        <w:ind w:firstLine="708"/>
        <w:jc w:val="both"/>
        <w:rPr>
          <w:color w:val="auto"/>
        </w:rPr>
      </w:pPr>
      <w:r>
        <w:rPr>
          <w:color w:val="auto"/>
        </w:rPr>
        <w:t>2.5. Методы контроля – э</w:t>
      </w:r>
      <w:r>
        <w:rPr>
          <w:color w:val="auto"/>
        </w:rPr>
        <w:t>то способ организации деятельности преподавателя и обучающегося (Приложение 1).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2.6. Выбранная форма, метод контроля должен обеспечить проверку уровня освоения общих и профессиональных компетенций, умений, знаний, практическо</w:t>
      </w:r>
      <w:r>
        <w:rPr>
          <w:sz w:val="24"/>
          <w:szCs w:val="24"/>
        </w:rPr>
        <w:t>го опыта.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2.7. Формы, методы </w:t>
      </w:r>
      <w:r>
        <w:rPr>
          <w:sz w:val="24"/>
          <w:szCs w:val="24"/>
        </w:rPr>
        <w:t xml:space="preserve">текущего контроля определяются преподавателем самостоятельно с учётом конкретных целей изучения материала, его значимости для обеспечения выполнения требований ФГОС СПО к умениям и знаниям, практическому </w:t>
      </w:r>
      <w:r>
        <w:rPr>
          <w:sz w:val="24"/>
          <w:szCs w:val="24"/>
        </w:rPr>
        <w:lastRenderedPageBreak/>
        <w:t>опыту,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освоению общих и профессиональных компетенций</w:t>
      </w:r>
      <w:r>
        <w:rPr>
          <w:sz w:val="24"/>
          <w:szCs w:val="24"/>
        </w:rPr>
        <w:t xml:space="preserve"> и доводятся до сведения студентов в течение первых двух месяцев от начала обучения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2.8. Формы, методы текущего контроля, предусмотренные по учебной дисциплине, профессиональному модулю указываются в рабочих програм</w:t>
      </w:r>
      <w:r>
        <w:rPr>
          <w:sz w:val="24"/>
          <w:szCs w:val="24"/>
        </w:rPr>
        <w:t>мах.</w:t>
      </w:r>
    </w:p>
    <w:p w:rsidR="00D944AA" w:rsidRDefault="00DB5A42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Текущий контроль успеваемости </w:t>
      </w:r>
      <w:proofErr w:type="gramStart"/>
      <w:r>
        <w:rPr>
          <w:sz w:val="24"/>
          <w:szCs w:val="24"/>
        </w:rPr>
        <w:t>о</w:t>
      </w:r>
      <w:r>
        <w:rPr>
          <w:sz w:val="24"/>
          <w:szCs w:val="24"/>
        </w:rPr>
        <w:t>бучающихся</w:t>
      </w:r>
      <w:proofErr w:type="gramEnd"/>
      <w:r>
        <w:rPr>
          <w:sz w:val="24"/>
          <w:szCs w:val="24"/>
        </w:rPr>
        <w:t xml:space="preserve"> осуществляют педагогические работники в соответствии с должностными обязанностями и локальными нормативными актами колледжа.</w:t>
      </w:r>
    </w:p>
    <w:p w:rsidR="00D944AA" w:rsidRDefault="00D944AA">
      <w:pPr>
        <w:ind w:firstLine="708"/>
        <w:jc w:val="both"/>
        <w:rPr>
          <w:sz w:val="24"/>
          <w:szCs w:val="24"/>
        </w:rPr>
      </w:pPr>
    </w:p>
    <w:p w:rsidR="00D944AA" w:rsidRDefault="00DB5A42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Периодичность и порядок текущего контроля</w:t>
      </w:r>
    </w:p>
    <w:p w:rsidR="00D944AA" w:rsidRDefault="00D944AA">
      <w:pPr>
        <w:ind w:firstLine="708"/>
        <w:jc w:val="both"/>
        <w:rPr>
          <w:b/>
          <w:sz w:val="24"/>
          <w:szCs w:val="24"/>
        </w:rPr>
      </w:pPr>
    </w:p>
    <w:p w:rsidR="00D944AA" w:rsidRDefault="00DB5A42">
      <w:pPr>
        <w:ind w:firstLine="708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3.1. Текущий контроль проводится за счёт времени, предусмотренного учебны</w:t>
      </w:r>
      <w:r>
        <w:rPr>
          <w:spacing w:val="-1"/>
          <w:sz w:val="24"/>
          <w:szCs w:val="24"/>
        </w:rPr>
        <w:t>м планом на учебную дисциплину, профессиональный модуль/междисциплинарный курс.</w:t>
      </w:r>
    </w:p>
    <w:p w:rsidR="00D944AA" w:rsidRDefault="00DB5A42">
      <w:pPr>
        <w:ind w:firstLine="708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3.2. Периодичность текущего контроля должна обеспечить аттестацию обучающихся за месяц (не менее 3-х оценок).</w:t>
      </w:r>
    </w:p>
    <w:p w:rsidR="00D944AA" w:rsidRDefault="00DB5A42">
      <w:pPr>
        <w:ind w:firstLine="708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3.3. Продолжительность текущего контроля </w:t>
      </w:r>
      <w:r>
        <w:rPr>
          <w:spacing w:val="-1"/>
          <w:sz w:val="24"/>
          <w:szCs w:val="24"/>
        </w:rPr>
        <w:t>не должна быть более одно</w:t>
      </w:r>
      <w:r>
        <w:rPr>
          <w:spacing w:val="-1"/>
          <w:sz w:val="24"/>
          <w:szCs w:val="24"/>
        </w:rPr>
        <w:t>го академического часа.</w:t>
      </w:r>
    </w:p>
    <w:p w:rsidR="00D944AA" w:rsidRDefault="00DB5A42">
      <w:pPr>
        <w:ind w:firstLine="708"/>
        <w:jc w:val="both"/>
        <w:rPr>
          <w:spacing w:val="-8"/>
          <w:sz w:val="24"/>
          <w:szCs w:val="24"/>
        </w:rPr>
      </w:pPr>
      <w:r>
        <w:rPr>
          <w:spacing w:val="-1"/>
          <w:sz w:val="24"/>
          <w:szCs w:val="24"/>
        </w:rPr>
        <w:t>3.4. К текущему контролю относится оценка выполненных лабораторных работ, практических занятий и некоторые другие формы деятельности студентов (Приложение 2).</w:t>
      </w:r>
    </w:p>
    <w:p w:rsidR="00D944AA" w:rsidRDefault="00DB5A4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3.5. График проведения обязательной формы текущего контроля успеваемости </w:t>
      </w:r>
      <w:r>
        <w:rPr>
          <w:sz w:val="24"/>
          <w:szCs w:val="24"/>
        </w:rPr>
        <w:t xml:space="preserve">обучающихся </w:t>
      </w:r>
      <w:r>
        <w:rPr>
          <w:color w:val="000000"/>
          <w:sz w:val="24"/>
          <w:szCs w:val="24"/>
        </w:rPr>
        <w:t xml:space="preserve">по учебным дисциплинам, междисциплинарным курсам определяется графиком учебного процесса, который утверждается директором колледжа и является обязательным для всех педагогических работников и обучающихся. </w:t>
      </w:r>
    </w:p>
    <w:p w:rsidR="00D944AA" w:rsidRDefault="00DB5A42">
      <w:pPr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3.6. Для организации и проведения теку</w:t>
      </w:r>
      <w:r>
        <w:rPr>
          <w:spacing w:val="-1"/>
          <w:sz w:val="24"/>
          <w:szCs w:val="24"/>
        </w:rPr>
        <w:t xml:space="preserve">щего контроля, разрабатывается комплект контрольно-оценочных средств (КОС) по учебным дисциплинам и по профессиональным модулям. </w:t>
      </w:r>
    </w:p>
    <w:p w:rsidR="00D944AA" w:rsidRDefault="00DB5A42">
      <w:pPr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Принцип формирования КОС и их оформление приведены в Положении о формирование фондов оценочных средств. </w:t>
      </w:r>
    </w:p>
    <w:p w:rsidR="00D944AA" w:rsidRDefault="00DB5A42">
      <w:pPr>
        <w:shd w:val="clear" w:color="auto" w:fill="FFFFFF"/>
        <w:ind w:firstLine="708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3.7. Результаты текущ</w:t>
      </w:r>
      <w:r>
        <w:rPr>
          <w:spacing w:val="-3"/>
          <w:sz w:val="24"/>
          <w:szCs w:val="24"/>
        </w:rPr>
        <w:t>его контроля по учебным дисципли</w:t>
      </w:r>
      <w:r>
        <w:rPr>
          <w:spacing w:val="-3"/>
          <w:sz w:val="24"/>
          <w:szCs w:val="24"/>
        </w:rPr>
        <w:t xml:space="preserve">нам, междисциплинарным курсам отражаются в журнале учебных занятий в соответствии с «Инструкцией о порядке заполнения и хранения журнала учебных занятий». </w:t>
      </w:r>
    </w:p>
    <w:p w:rsidR="00D944AA" w:rsidRDefault="00DB5A42">
      <w:pPr>
        <w:shd w:val="clear" w:color="auto" w:fill="FFFFFF"/>
        <w:ind w:firstLine="708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3.8. На основании текущих оценок, оценивается деятельность обучающих</w:t>
      </w:r>
      <w:r>
        <w:rPr>
          <w:spacing w:val="-3"/>
          <w:sz w:val="24"/>
          <w:szCs w:val="24"/>
        </w:rPr>
        <w:t>ся по учебным дисциплинам и междисциплинарным курсам за каждый месяц.</w:t>
      </w:r>
    </w:p>
    <w:p w:rsidR="00D944AA" w:rsidRDefault="00D944AA">
      <w:pPr>
        <w:shd w:val="clear" w:color="auto" w:fill="FFFFFF"/>
        <w:ind w:firstLine="708"/>
        <w:jc w:val="both"/>
        <w:rPr>
          <w:b/>
          <w:spacing w:val="-3"/>
          <w:sz w:val="24"/>
          <w:szCs w:val="24"/>
        </w:rPr>
      </w:pPr>
    </w:p>
    <w:p w:rsidR="00D944AA" w:rsidRDefault="00DB5A42">
      <w:pPr>
        <w:ind w:firstLine="708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4. Критерии оценки </w:t>
      </w:r>
    </w:p>
    <w:p w:rsidR="00D944AA" w:rsidRDefault="00D944AA">
      <w:pPr>
        <w:ind w:firstLine="708"/>
        <w:jc w:val="both"/>
        <w:rPr>
          <w:b/>
          <w:bCs/>
          <w:sz w:val="24"/>
          <w:szCs w:val="24"/>
        </w:rPr>
      </w:pPr>
    </w:p>
    <w:p w:rsidR="00D944AA" w:rsidRPr="00EC24F2" w:rsidRDefault="00DB5A4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 Требования к оценке: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4.1.1. Оценка – это определенный в баллах уровень </w:t>
      </w:r>
      <w:r>
        <w:rPr>
          <w:spacing w:val="2"/>
          <w:sz w:val="24"/>
          <w:szCs w:val="24"/>
        </w:rPr>
        <w:t>освоения общих и профессиональных компетенций</w:t>
      </w:r>
      <w:r>
        <w:rPr>
          <w:spacing w:val="-6"/>
          <w:sz w:val="24"/>
          <w:szCs w:val="24"/>
        </w:rPr>
        <w:t>, а также соответствующих им уровней освоения умений и усвоения знаний студентов</w:t>
      </w:r>
      <w:r>
        <w:rPr>
          <w:sz w:val="24"/>
          <w:szCs w:val="24"/>
        </w:rPr>
        <w:t xml:space="preserve"> в соответствии с ФГОС по специальности.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Оценка должна быть: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всесторонней;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объективной, ясной и понятной для обучаемого;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выполнять стимулирующую функцию.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4.1.2. При оценк</w:t>
      </w:r>
      <w:r>
        <w:rPr>
          <w:sz w:val="24"/>
          <w:szCs w:val="24"/>
        </w:rPr>
        <w:t>е знаний необходимо учитывать:</w:t>
      </w:r>
    </w:p>
    <w:p w:rsidR="00D944AA" w:rsidRDefault="00DB5A42">
      <w:pPr>
        <w:ind w:firstLine="708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- понимание изученного материала, самостоятельность суждений, убеждённость в </w:t>
      </w:r>
      <w:proofErr w:type="gramStart"/>
      <w:r>
        <w:rPr>
          <w:spacing w:val="-4"/>
          <w:sz w:val="24"/>
          <w:szCs w:val="24"/>
        </w:rPr>
        <w:t>излагаемом</w:t>
      </w:r>
      <w:proofErr w:type="gramEnd"/>
      <w:r>
        <w:rPr>
          <w:spacing w:val="-4"/>
          <w:sz w:val="24"/>
          <w:szCs w:val="24"/>
        </w:rPr>
        <w:t>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степень систематизации и глубины знаний;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объём знаний.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4.1.3. При оценке освоения умений, необходимо учитывать: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действенность знан</w:t>
      </w:r>
      <w:r>
        <w:rPr>
          <w:sz w:val="24"/>
          <w:szCs w:val="24"/>
        </w:rPr>
        <w:t>ий, умение применять их при решении стандартных и нестандартных практических задач;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обоснованность принимаемых решений, выполняемых действий, их последовательность;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степень самостоятельности;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значимость допущенных ошибок.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4.1.4. При оценке освоения п</w:t>
      </w:r>
      <w:r>
        <w:rPr>
          <w:sz w:val="24"/>
          <w:szCs w:val="24"/>
        </w:rPr>
        <w:t>рактического опыта необходимо учитывать: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характеристику видов работ, выполняемых студентом во время практики;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объем и качество выполнения работ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4.2. Формы выражения оценки: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эмоциональное отношение;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оценочное суждение (поощрение или порицание);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оц</w:t>
      </w:r>
      <w:r>
        <w:rPr>
          <w:sz w:val="24"/>
          <w:szCs w:val="24"/>
        </w:rPr>
        <w:t>енка (в баллах), фиксируемая в документах.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4.3. Освоенные студентами общие и профессиональные компетенции (включая входящие в них умения и знания) оцениваются в баллах: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- 5 (отлично);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- 4 (хорошо);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- 3 (удовлетворительно);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- 2 (неудовлетворительно).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</w:t>
      </w:r>
      <w:r>
        <w:rPr>
          <w:sz w:val="24"/>
          <w:szCs w:val="24"/>
        </w:rPr>
        <w:t>ания к оценке и ее характеристика приведены в Приложение 3.</w:t>
      </w:r>
    </w:p>
    <w:p w:rsidR="00D944AA" w:rsidRDefault="00DB5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Процентное соотношение выполненных верно заданий и присвоение баллов приведено в Приложении 4.</w:t>
      </w:r>
    </w:p>
    <w:p w:rsidR="00D944AA" w:rsidRDefault="00DB5A42">
      <w:pPr>
        <w:spacing w:line="360" w:lineRule="auto"/>
        <w:jc w:val="center"/>
        <w:rPr>
          <w:b/>
          <w:bCs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br w:type="page" w:clear="all"/>
      </w:r>
    </w:p>
    <w:tbl>
      <w:tblPr>
        <w:tblStyle w:val="af3"/>
        <w:tblW w:w="0" w:type="auto"/>
        <w:tblLayout w:type="fixed"/>
        <w:tblLook w:val="04A0"/>
      </w:tblPr>
      <w:tblGrid>
        <w:gridCol w:w="5386"/>
        <w:gridCol w:w="4253"/>
      </w:tblGrid>
      <w:tr w:rsidR="00D944AA">
        <w:tc>
          <w:tcPr>
            <w:tcW w:w="53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944AA" w:rsidRDefault="00D944AA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944AA" w:rsidRDefault="00DB5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1</w:t>
            </w:r>
          </w:p>
          <w:p w:rsidR="00D944AA" w:rsidRDefault="00DB5A42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к </w:t>
            </w:r>
            <w:r>
              <w:rPr>
                <w:sz w:val="26"/>
                <w:szCs w:val="26"/>
              </w:rPr>
              <w:t>Положению о формах, периодичности и порядке текущего контроля успеваемости обучаю</w:t>
            </w:r>
            <w:r>
              <w:rPr>
                <w:sz w:val="26"/>
                <w:szCs w:val="26"/>
              </w:rPr>
              <w:t>щихся</w:t>
            </w:r>
          </w:p>
        </w:tc>
      </w:tr>
    </w:tbl>
    <w:p w:rsidR="00D944AA" w:rsidRDefault="00D944AA">
      <w:pPr>
        <w:spacing w:line="360" w:lineRule="auto"/>
        <w:jc w:val="center"/>
        <w:rPr>
          <w:b/>
          <w:bCs/>
          <w:sz w:val="26"/>
          <w:szCs w:val="26"/>
        </w:rPr>
      </w:pPr>
    </w:p>
    <w:p w:rsidR="00D944AA" w:rsidRDefault="00DB5A42">
      <w:pPr>
        <w:spacing w:line="276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Методы контроля</w:t>
      </w:r>
    </w:p>
    <w:p w:rsidR="00D944AA" w:rsidRDefault="00D944AA">
      <w:pPr>
        <w:spacing w:line="276" w:lineRule="auto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86"/>
      </w:tblGrid>
      <w:tr w:rsidR="00D944AA">
        <w:trPr>
          <w:trHeight w:val="382"/>
        </w:trPr>
        <w:tc>
          <w:tcPr>
            <w:tcW w:w="3085" w:type="dxa"/>
          </w:tcPr>
          <w:p w:rsidR="00D944AA" w:rsidRDefault="00DB5A42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устного контроля</w:t>
            </w:r>
          </w:p>
        </w:tc>
        <w:tc>
          <w:tcPr>
            <w:tcW w:w="6486" w:type="dxa"/>
          </w:tcPr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опрос;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собеседование;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коллоквиум;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семинар;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и др.</w:t>
            </w:r>
          </w:p>
        </w:tc>
      </w:tr>
      <w:tr w:rsidR="00D944AA">
        <w:trPr>
          <w:trHeight w:val="382"/>
        </w:trPr>
        <w:tc>
          <w:tcPr>
            <w:tcW w:w="3085" w:type="dxa"/>
          </w:tcPr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Методы письменного контроля 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 xml:space="preserve">Письменная проверка – используется во всех видах контроля и осуществляется как в аудиторной, </w:t>
            </w:r>
            <w:r>
              <w:rPr>
                <w:color w:val="auto"/>
              </w:rPr>
              <w:t>так и во внеаудиторной работе (выполнение самостоятельной работы студента)</w:t>
            </w:r>
          </w:p>
        </w:tc>
        <w:tc>
          <w:tcPr>
            <w:tcW w:w="6486" w:type="dxa"/>
          </w:tcPr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контрольная работа;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диктант (математический, химический, технологический и др.);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сочинение;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ответы на вопросы;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proofErr w:type="gramStart"/>
            <w:r>
              <w:rPr>
                <w:color w:val="auto"/>
              </w:rPr>
              <w:t>- решение задач (ситуационных и производственных…..</w:t>
            </w:r>
            <w:proofErr w:type="gramEnd"/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эссе, со</w:t>
            </w:r>
            <w:r>
              <w:rPr>
                <w:color w:val="auto"/>
              </w:rPr>
              <w:t>ставление тезисов и иные творческие работы;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реферат, доклад;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тестовая проверка знаний;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выполнение чертежей, схем;</w:t>
            </w:r>
          </w:p>
          <w:p w:rsidR="00D944AA" w:rsidRDefault="00DB5A42">
            <w:pPr>
              <w:pStyle w:val="af7"/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и др.</w:t>
            </w:r>
          </w:p>
        </w:tc>
      </w:tr>
      <w:tr w:rsidR="00D944AA">
        <w:trPr>
          <w:trHeight w:val="382"/>
        </w:trPr>
        <w:tc>
          <w:tcPr>
            <w:tcW w:w="3085" w:type="dxa"/>
          </w:tcPr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Методы практического контроля</w:t>
            </w:r>
          </w:p>
          <w:p w:rsidR="00D944AA" w:rsidRDefault="00D944AA">
            <w:pPr>
              <w:pStyle w:val="af7"/>
              <w:spacing w:before="0" w:after="0" w:line="276" w:lineRule="auto"/>
              <w:rPr>
                <w:color w:val="auto"/>
              </w:rPr>
            </w:pPr>
          </w:p>
        </w:tc>
        <w:tc>
          <w:tcPr>
            <w:tcW w:w="6486" w:type="dxa"/>
          </w:tcPr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выполнение практических и лабораторных работ;</w:t>
            </w:r>
          </w:p>
          <w:p w:rsidR="00D944AA" w:rsidRDefault="00DB5A42">
            <w:pPr>
              <w:pStyle w:val="af7"/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выполнение расчетно-графических работ;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отчеты по учебным и производственным практикам;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курсовое и дипломное проектирование;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деловые игры;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- учебные проекты;</w:t>
            </w:r>
          </w:p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и др.</w:t>
            </w:r>
          </w:p>
        </w:tc>
      </w:tr>
      <w:tr w:rsidR="00D944AA">
        <w:trPr>
          <w:trHeight w:val="382"/>
        </w:trPr>
        <w:tc>
          <w:tcPr>
            <w:tcW w:w="3085" w:type="dxa"/>
          </w:tcPr>
          <w:p w:rsidR="00D944AA" w:rsidRDefault="00DB5A42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Самоконтроль и взаимоконтроль</w:t>
            </w:r>
          </w:p>
        </w:tc>
        <w:tc>
          <w:tcPr>
            <w:tcW w:w="6486" w:type="dxa"/>
          </w:tcPr>
          <w:p w:rsidR="00D944AA" w:rsidRDefault="00D944AA">
            <w:pPr>
              <w:pStyle w:val="af7"/>
              <w:tabs>
                <w:tab w:val="center" w:pos="4677"/>
                <w:tab w:val="right" w:pos="9355"/>
              </w:tabs>
              <w:spacing w:before="0" w:after="0" w:line="276" w:lineRule="auto"/>
              <w:rPr>
                <w:color w:val="auto"/>
              </w:rPr>
            </w:pPr>
          </w:p>
        </w:tc>
      </w:tr>
    </w:tbl>
    <w:p w:rsidR="00D944AA" w:rsidRDefault="00D944AA">
      <w:pPr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:rsidR="00D944AA" w:rsidRDefault="00D944AA">
      <w:pPr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:rsidR="00D944AA" w:rsidRDefault="00D944AA">
      <w:pPr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:rsidR="00D944AA" w:rsidRDefault="00D944AA">
      <w:pPr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:rsidR="00D944AA" w:rsidRDefault="00D944AA">
      <w:pPr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:rsidR="00D944AA" w:rsidRDefault="00D944AA">
      <w:pPr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:rsidR="00D944AA" w:rsidRDefault="00D944AA">
      <w:pPr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:rsidR="00D944AA" w:rsidRDefault="00D944AA">
      <w:pPr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:rsidR="00D944AA" w:rsidRDefault="00DB5A42">
      <w:pPr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br w:type="page" w:clear="all"/>
      </w:r>
    </w:p>
    <w:tbl>
      <w:tblPr>
        <w:tblStyle w:val="af3"/>
        <w:tblW w:w="0" w:type="auto"/>
        <w:tblLayout w:type="fixed"/>
        <w:tblLook w:val="04A0"/>
      </w:tblPr>
      <w:tblGrid>
        <w:gridCol w:w="5386"/>
        <w:gridCol w:w="4253"/>
      </w:tblGrid>
      <w:tr w:rsidR="00D944AA">
        <w:tc>
          <w:tcPr>
            <w:tcW w:w="53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944AA" w:rsidRDefault="00D944AA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944AA" w:rsidRDefault="00DB5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2</w:t>
            </w:r>
          </w:p>
          <w:p w:rsidR="00D944AA" w:rsidRDefault="00DB5A42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к </w:t>
            </w:r>
            <w:r>
              <w:rPr>
                <w:sz w:val="26"/>
                <w:szCs w:val="26"/>
              </w:rPr>
              <w:t xml:space="preserve">Положению о </w:t>
            </w:r>
            <w:r>
              <w:rPr>
                <w:sz w:val="26"/>
                <w:szCs w:val="26"/>
              </w:rPr>
              <w:t>формах, периодичности и порядке текущего контроля успеваемости обучающихся</w:t>
            </w:r>
          </w:p>
        </w:tc>
      </w:tr>
    </w:tbl>
    <w:p w:rsidR="00D944AA" w:rsidRDefault="00D944AA">
      <w:pPr>
        <w:jc w:val="center"/>
        <w:rPr>
          <w:b/>
          <w:bCs/>
          <w:color w:val="000000"/>
          <w:spacing w:val="-3"/>
          <w:sz w:val="24"/>
          <w:szCs w:val="24"/>
        </w:rPr>
      </w:pPr>
    </w:p>
    <w:p w:rsidR="00D944AA" w:rsidRDefault="00DB5A42">
      <w:pPr>
        <w:tabs>
          <w:tab w:val="left" w:pos="2785"/>
          <w:tab w:val="center" w:pos="5103"/>
        </w:tabs>
        <w:jc w:val="center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Примерный перечень оценочных средств</w:t>
      </w:r>
    </w:p>
    <w:p w:rsidR="00D944AA" w:rsidRDefault="00D944AA">
      <w:pPr>
        <w:tabs>
          <w:tab w:val="left" w:pos="2785"/>
          <w:tab w:val="center" w:pos="5103"/>
        </w:tabs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W w:w="1052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71"/>
        <w:gridCol w:w="5316"/>
        <w:gridCol w:w="3226"/>
        <w:gridCol w:w="109"/>
      </w:tblGrid>
      <w:tr w:rsidR="00D944AA">
        <w:trPr>
          <w:gridAfter w:val="1"/>
          <w:wAfter w:w="110" w:type="dxa"/>
        </w:trPr>
        <w:tc>
          <w:tcPr>
            <w:tcW w:w="1889" w:type="dxa"/>
            <w:vAlign w:val="center"/>
          </w:tcPr>
          <w:p w:rsidR="00D944AA" w:rsidRDefault="00DB5A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5373" w:type="dxa"/>
            <w:vAlign w:val="center"/>
          </w:tcPr>
          <w:p w:rsidR="00D944AA" w:rsidRDefault="00DB5A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  <w:proofErr w:type="gramStart"/>
            <w:r>
              <w:rPr>
                <w:b/>
                <w:sz w:val="24"/>
                <w:szCs w:val="24"/>
              </w:rPr>
              <w:t>оценочного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944AA" w:rsidRDefault="00DB5A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средства</w:t>
            </w:r>
          </w:p>
        </w:tc>
        <w:tc>
          <w:tcPr>
            <w:tcW w:w="3260" w:type="dxa"/>
            <w:vAlign w:val="center"/>
          </w:tcPr>
          <w:p w:rsidR="00D944AA" w:rsidRDefault="00DB5A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D944AA">
        <w:trPr>
          <w:gridAfter w:val="1"/>
          <w:wAfter w:w="110" w:type="dxa"/>
        </w:trPr>
        <w:tc>
          <w:tcPr>
            <w:tcW w:w="1889" w:type="dxa"/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5373" w:type="dxa"/>
            <w:vAlign w:val="center"/>
          </w:tcPr>
          <w:p w:rsidR="00D944AA" w:rsidRDefault="00DB5A4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работы представляют собой моделирование производственной ситуации на учебно-лабораторном оборудовании (стенде) и предусматривают экспериментальное подтверждение и проверку существующих теоретических положений (законов, зависимостей и т.д.) </w:t>
            </w:r>
          </w:p>
        </w:tc>
        <w:tc>
          <w:tcPr>
            <w:tcW w:w="3260" w:type="dxa"/>
          </w:tcPr>
          <w:p w:rsidR="00D944AA" w:rsidRDefault="00DB5A4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>тодические указания к лабораторной работе в соответствии с Положением Требования к лабораторным работам и практическим занятиям</w:t>
            </w:r>
          </w:p>
        </w:tc>
      </w:tr>
      <w:tr w:rsidR="00D944AA">
        <w:trPr>
          <w:gridAfter w:val="1"/>
          <w:wAfter w:w="110" w:type="dxa"/>
        </w:trPr>
        <w:tc>
          <w:tcPr>
            <w:tcW w:w="1889" w:type="dxa"/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5373" w:type="dxa"/>
            <w:vAlign w:val="center"/>
          </w:tcPr>
          <w:p w:rsidR="00D944AA" w:rsidRDefault="00DB5A4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работа, направленная на формирование практических умений - профес</w:t>
            </w:r>
            <w:r>
              <w:rPr>
                <w:sz w:val="24"/>
                <w:szCs w:val="24"/>
              </w:rPr>
              <w:t xml:space="preserve">сиональных (умений выполнять определенные действия, операции, необходимые в последующем в профессиональной деятельности) или учебных (умений решать задачи по математике, физике, химии, информатике и др.), необходимых в последующей учебной деятельности по </w:t>
            </w:r>
            <w:proofErr w:type="spellStart"/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бщепрофессиональным</w:t>
            </w:r>
            <w:proofErr w:type="spellEnd"/>
            <w:r>
              <w:rPr>
                <w:sz w:val="24"/>
                <w:szCs w:val="24"/>
              </w:rPr>
              <w:t xml:space="preserve"> дисциплинам и профессиональным модулям </w:t>
            </w:r>
          </w:p>
        </w:tc>
        <w:tc>
          <w:tcPr>
            <w:tcW w:w="3260" w:type="dxa"/>
          </w:tcPr>
          <w:p w:rsidR="00D944AA" w:rsidRDefault="00DB5A4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Методические указания к практическому занятию в соответствии с Положением Требования к лабораторным работам и практическим занятиям</w:t>
            </w:r>
          </w:p>
        </w:tc>
      </w:tr>
      <w:tr w:rsidR="00D944AA">
        <w:trPr>
          <w:gridAfter w:val="1"/>
          <w:wAfter w:w="110" w:type="dxa"/>
        </w:trPr>
        <w:tc>
          <w:tcPr>
            <w:tcW w:w="1889" w:type="dxa"/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Курсовой </w:t>
            </w:r>
          </w:p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5373" w:type="dxa"/>
            <w:vAlign w:val="center"/>
          </w:tcPr>
          <w:p w:rsidR="00D944AA" w:rsidRDefault="00DB5A4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письменная работа, направ</w:t>
            </w:r>
            <w:r>
              <w:rPr>
                <w:sz w:val="24"/>
                <w:szCs w:val="24"/>
              </w:rPr>
              <w:t>ленная на творческое освоение профессиональных дисциплин (модулей) и выработку соответствующих общих и профессиональных компетенций. В зависимости от объема времени, отводимого на выполнение задания, курсовая работа может иметь различную творческую направл</w:t>
            </w:r>
            <w:r>
              <w:rPr>
                <w:sz w:val="24"/>
                <w:szCs w:val="24"/>
              </w:rPr>
              <w:t>енность. При написании курсового проекта студент должен полностью раскрыть выбранную тему, соблюсти логику изложения материала, показать умение делать обобщения и выводы. Курсовой проект должен состоять из введения, основной части, заключения и списка испо</w:t>
            </w:r>
            <w:r>
              <w:rPr>
                <w:sz w:val="24"/>
                <w:szCs w:val="24"/>
              </w:rPr>
              <w:t>льзованной литературы.</w:t>
            </w:r>
          </w:p>
        </w:tc>
        <w:tc>
          <w:tcPr>
            <w:tcW w:w="3260" w:type="dxa"/>
          </w:tcPr>
          <w:p w:rsidR="00D944AA" w:rsidRDefault="00DB5A4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курсовых работ, основные требования к выполнению курсовой работы</w:t>
            </w:r>
          </w:p>
        </w:tc>
      </w:tr>
      <w:tr w:rsidR="00D944AA">
        <w:trPr>
          <w:gridAfter w:val="1"/>
          <w:wAfter w:w="110" w:type="dxa"/>
        </w:trPr>
        <w:tc>
          <w:tcPr>
            <w:tcW w:w="1889" w:type="dxa"/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Доклад, сообщение</w:t>
            </w:r>
          </w:p>
        </w:tc>
        <w:tc>
          <w:tcPr>
            <w:tcW w:w="5373" w:type="dxa"/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Продукт самостоятельной работы студента, представляющий собой оформленное публичное выступление по представлению полученных </w:t>
            </w:r>
            <w:r>
              <w:rPr>
                <w:sz w:val="24"/>
                <w:szCs w:val="24"/>
              </w:rPr>
              <w:lastRenderedPageBreak/>
              <w:t>результатов реше</w:t>
            </w:r>
            <w:r>
              <w:rPr>
                <w:sz w:val="24"/>
                <w:szCs w:val="24"/>
              </w:rPr>
              <w:t>ния определенной учебно-практической, учебно-исследовательской или научной темы</w:t>
            </w:r>
          </w:p>
        </w:tc>
        <w:tc>
          <w:tcPr>
            <w:tcW w:w="3260" w:type="dxa"/>
          </w:tcPr>
          <w:p w:rsidR="00D944AA" w:rsidRDefault="00DB5A4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Темы докладов, сообщений</w:t>
            </w:r>
          </w:p>
        </w:tc>
      </w:tr>
      <w:tr w:rsidR="00D944AA">
        <w:trPr>
          <w:gridAfter w:val="1"/>
          <w:wAfter w:w="110" w:type="dxa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Коллоквиум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</w:t>
            </w:r>
            <w:r>
              <w:rPr>
                <w:sz w:val="24"/>
                <w:szCs w:val="24"/>
              </w:rPr>
              <w:t xml:space="preserve">де собеседования преподавателя с </w:t>
            </w:r>
            <w:proofErr w:type="gramStart"/>
            <w:r>
              <w:rPr>
                <w:sz w:val="24"/>
                <w:szCs w:val="24"/>
              </w:rPr>
              <w:t>обучающимися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944AA">
        <w:trPr>
          <w:gridAfter w:val="1"/>
          <w:wAfter w:w="110" w:type="dxa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контрольных заданий по вариантам </w:t>
            </w:r>
          </w:p>
        </w:tc>
      </w:tr>
      <w:tr w:rsidR="00D944AA">
        <w:trPr>
          <w:gridAfter w:val="1"/>
          <w:wAfter w:w="110" w:type="dxa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Круглый стол, дискуссия, полемика, диспут, дебаты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дискуссионных тем для проведения круглого стола, дискуссии, полемики, диспута, дебатов </w:t>
            </w:r>
          </w:p>
        </w:tc>
      </w:tr>
      <w:tr w:rsidR="00D944AA">
        <w:trPr>
          <w:gridAfter w:val="1"/>
          <w:wAfter w:w="110" w:type="dxa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Портфолио</w:t>
            </w:r>
            <w:proofErr w:type="spellEnd"/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подборка работ обучающихся, раскрывающая его индивидуальные образовательные достижения в одной или нескольких учебных дисциплинах.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</w:t>
            </w:r>
            <w:r>
              <w:rPr>
                <w:sz w:val="24"/>
                <w:szCs w:val="24"/>
              </w:rPr>
              <w:t xml:space="preserve">а </w:t>
            </w:r>
            <w:proofErr w:type="spellStart"/>
            <w:r>
              <w:rPr>
                <w:sz w:val="24"/>
                <w:szCs w:val="24"/>
              </w:rPr>
              <w:t>портфолио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D944AA">
        <w:trPr>
          <w:gridAfter w:val="1"/>
          <w:wAfter w:w="110" w:type="dxa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</w:t>
            </w:r>
            <w:r>
              <w:rPr>
                <w:sz w:val="24"/>
                <w:szCs w:val="24"/>
              </w:rPr>
              <w:t xml:space="preserve">роблем, ориентироваться в информационном пространстве и уровень </w:t>
            </w:r>
            <w:proofErr w:type="spellStart"/>
            <w:r>
              <w:rPr>
                <w:sz w:val="24"/>
                <w:szCs w:val="24"/>
              </w:rPr>
              <w:t>сформированности</w:t>
            </w:r>
            <w:proofErr w:type="spellEnd"/>
            <w:r>
              <w:rPr>
                <w:sz w:val="24"/>
                <w:szCs w:val="24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групповых и/ил</w:t>
            </w:r>
            <w:r>
              <w:rPr>
                <w:sz w:val="24"/>
                <w:szCs w:val="24"/>
              </w:rPr>
              <w:t xml:space="preserve">и </w:t>
            </w:r>
            <w:proofErr w:type="gramStart"/>
            <w:r>
              <w:rPr>
                <w:sz w:val="24"/>
                <w:szCs w:val="24"/>
              </w:rPr>
              <w:t>индивидуальных проектов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D944AA">
        <w:trPr>
          <w:gridAfter w:val="1"/>
          <w:wAfter w:w="110" w:type="dxa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Разноуровневые</w:t>
            </w:r>
            <w:proofErr w:type="spellEnd"/>
            <w:r>
              <w:rPr>
                <w:sz w:val="24"/>
                <w:szCs w:val="24"/>
              </w:rPr>
              <w:t xml:space="preserve"> задачи и задания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Различают задачи и задания:</w:t>
            </w:r>
          </w:p>
          <w:p w:rsidR="00D944AA" w:rsidRDefault="00DB5A42">
            <w:pPr>
              <w:ind w:hanging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</w:t>
            </w:r>
            <w:r>
              <w:rPr>
                <w:sz w:val="24"/>
                <w:szCs w:val="24"/>
              </w:rPr>
              <w:t>циальные термины и понятия, узнавание объектов изучения в рамках определенного раздела дисциплины;</w:t>
            </w:r>
          </w:p>
          <w:p w:rsidR="00D944AA" w:rsidRDefault="00DB5A42">
            <w:pPr>
              <w:ind w:hanging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</w:t>
            </w:r>
            <w:r>
              <w:rPr>
                <w:sz w:val="24"/>
                <w:szCs w:val="24"/>
              </w:rPr>
              <w:t>лированием конкретных выводов, установлением причинно-следственных связей;</w:t>
            </w:r>
          </w:p>
          <w:p w:rsidR="00D944AA" w:rsidRDefault="00DB5A42">
            <w:pPr>
              <w:ind w:hanging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творческого уровня, позволяющие диагностировать умения, интегрировать знания из различных областей, аргументировать собственную точку зрения.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sz w:val="24"/>
                <w:szCs w:val="24"/>
              </w:rPr>
              <w:t>разноуровневых</w:t>
            </w:r>
            <w:proofErr w:type="spellEnd"/>
            <w:r>
              <w:rPr>
                <w:sz w:val="24"/>
                <w:szCs w:val="24"/>
              </w:rPr>
              <w:t xml:space="preserve"> задач и зада</w:t>
            </w:r>
            <w:r>
              <w:rPr>
                <w:sz w:val="24"/>
                <w:szCs w:val="24"/>
              </w:rPr>
              <w:t xml:space="preserve">ний </w:t>
            </w:r>
          </w:p>
        </w:tc>
      </w:tr>
      <w:tr w:rsidR="00D944AA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</w:t>
            </w:r>
            <w:r>
              <w:rPr>
                <w:sz w:val="24"/>
                <w:szCs w:val="24"/>
              </w:rPr>
              <w:lastRenderedPageBreak/>
              <w:t xml:space="preserve">учебной дисциплине или модулю в целом. 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Комплект заданий для выполнения расчетно-графической работы </w:t>
            </w:r>
          </w:p>
        </w:tc>
      </w:tr>
      <w:tr w:rsidR="00D944AA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Учебные отчеты по практикам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pStyle w:val="Default"/>
              <w:jc w:val="both"/>
              <w:rPr>
                <w:spacing w:val="-2"/>
              </w:rPr>
            </w:pPr>
            <w:r>
              <w:t xml:space="preserve">Специфическая форма письменных работ, позволяющая </w:t>
            </w:r>
            <w:proofErr w:type="gramStart"/>
            <w:r>
              <w:t>обучающимся</w:t>
            </w:r>
            <w:proofErr w:type="gramEnd"/>
            <w:r>
              <w:t xml:space="preserve"> обобщить свои умения, знания, опыт, приобретенные за время прохождения учебной и производственных практик. Отчеты по учебным практикам могут составляться коллективно </w:t>
            </w:r>
            <w:r>
              <w:t>с обозначением участия каждого студента в написании отчета (если это сквозная задача, проект, работа учебной фирмы и т.п.). Отчеты по производственным практикам готовятся индивидуально. Правильно сформулированные требования к содержанию, оформлению и защит</w:t>
            </w:r>
            <w:r>
              <w:t xml:space="preserve">е отчетов по практикам могут дать хороший образец нового «интегрального» или системного подхода к оценке уровня приобретенных студентом умений, навыков, общих и профессиональных компетенций. 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оформлению отчета. Образец Формы отчета по видам пр</w:t>
            </w:r>
            <w:r>
              <w:rPr>
                <w:sz w:val="24"/>
                <w:szCs w:val="24"/>
              </w:rPr>
              <w:t>актик: учебная, производственная</w:t>
            </w:r>
          </w:p>
        </w:tc>
      </w:tr>
      <w:tr w:rsidR="00D944AA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</w:t>
            </w:r>
            <w:r>
              <w:rPr>
                <w:sz w:val="24"/>
                <w:szCs w:val="24"/>
              </w:rPr>
              <w:t xml:space="preserve">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AA" w:rsidRDefault="00DB5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Темы рефератов </w:t>
            </w:r>
          </w:p>
        </w:tc>
      </w:tr>
    </w:tbl>
    <w:p w:rsidR="00D944AA" w:rsidRDefault="00D944AA">
      <w:pPr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:rsidR="00D944AA" w:rsidRDefault="00DB5A42">
      <w:pPr>
        <w:spacing w:line="276" w:lineRule="auto"/>
        <w:jc w:val="center"/>
        <w:rPr>
          <w:b/>
          <w:bCs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br w:type="page" w:clear="all"/>
      </w:r>
    </w:p>
    <w:tbl>
      <w:tblPr>
        <w:tblStyle w:val="af3"/>
        <w:tblW w:w="0" w:type="auto"/>
        <w:tblLayout w:type="fixed"/>
        <w:tblLook w:val="04A0"/>
      </w:tblPr>
      <w:tblGrid>
        <w:gridCol w:w="5386"/>
        <w:gridCol w:w="4253"/>
      </w:tblGrid>
      <w:tr w:rsidR="00D944AA">
        <w:tc>
          <w:tcPr>
            <w:tcW w:w="53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944AA" w:rsidRDefault="00D944AA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944AA" w:rsidRDefault="00DB5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3</w:t>
            </w:r>
          </w:p>
          <w:p w:rsidR="00D944AA" w:rsidRDefault="00DB5A42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к </w:t>
            </w:r>
            <w:r>
              <w:rPr>
                <w:sz w:val="26"/>
                <w:szCs w:val="26"/>
              </w:rPr>
              <w:t>Положению о формах, периодичности и порядке текущего контроля успеваемости обучающихся</w:t>
            </w:r>
          </w:p>
        </w:tc>
      </w:tr>
    </w:tbl>
    <w:p w:rsidR="00D944AA" w:rsidRDefault="00D944AA">
      <w:pPr>
        <w:spacing w:line="276" w:lineRule="auto"/>
        <w:jc w:val="center"/>
        <w:rPr>
          <w:b/>
          <w:bCs/>
          <w:color w:val="000000"/>
          <w:spacing w:val="-3"/>
          <w:sz w:val="24"/>
          <w:szCs w:val="24"/>
        </w:rPr>
      </w:pPr>
    </w:p>
    <w:p w:rsidR="00D944AA" w:rsidRDefault="00DB5A42">
      <w:pPr>
        <w:shd w:val="clear" w:color="auto" w:fill="FFFFFF"/>
        <w:spacing w:before="10" w:line="276" w:lineRule="auto"/>
        <w:jc w:val="center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Характеристика </w:t>
      </w:r>
      <w:r>
        <w:rPr>
          <w:b/>
          <w:color w:val="000000"/>
          <w:spacing w:val="-3"/>
          <w:sz w:val="24"/>
          <w:szCs w:val="24"/>
        </w:rPr>
        <w:t>оценочных баллов</w:t>
      </w:r>
    </w:p>
    <w:p w:rsidR="00D944AA" w:rsidRDefault="00D944AA">
      <w:pPr>
        <w:shd w:val="clear" w:color="auto" w:fill="FFFFFF"/>
        <w:spacing w:before="10"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«Отлично»</w:t>
      </w:r>
      <w:r>
        <w:rPr>
          <w:sz w:val="24"/>
          <w:szCs w:val="24"/>
        </w:rPr>
        <w:t xml:space="preserve"> ставится при условии, если обучаемый правильно выполнил полный объём задания (ответ содержит все эталонные позиции), показано понимание учебного материала и действий практической направленности;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наблюдаются прирост </w:t>
      </w:r>
      <w:proofErr w:type="spellStart"/>
      <w:r>
        <w:rPr>
          <w:sz w:val="24"/>
          <w:szCs w:val="24"/>
        </w:rPr>
        <w:t>сформирован</w:t>
      </w:r>
      <w:r>
        <w:rPr>
          <w:sz w:val="24"/>
          <w:szCs w:val="24"/>
        </w:rPr>
        <w:t>ности</w:t>
      </w:r>
      <w:proofErr w:type="spellEnd"/>
      <w:r>
        <w:rPr>
          <w:sz w:val="24"/>
          <w:szCs w:val="24"/>
        </w:rPr>
        <w:t xml:space="preserve"> общих и профессиональных компетенций;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реализуются внутри - и междисциплинарные связи, связи учебных дисциплин и профессиональных модулей;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продемонстрировано: твердое знание усвоенных понятий и терминов, их адекватное употребление, свободное владе</w:t>
      </w:r>
      <w:r>
        <w:rPr>
          <w:sz w:val="24"/>
          <w:szCs w:val="24"/>
        </w:rPr>
        <w:t>ние освоенными умениями и практическим опытом в составе общих и профессиональных компетенций при решении стандартных задач и задач творческого характера; самостоятельное мышление;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присутствуют: культура речи, ясная логика изложения, умение вести диалог; </w:t>
      </w:r>
      <w:r>
        <w:rPr>
          <w:sz w:val="24"/>
          <w:szCs w:val="24"/>
        </w:rPr>
        <w:t>ответы на поставленные вопросы даются последовательно и исчерпывающе;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задание выполнено в установленное нормативом время (при отсутствии нормативов – уверенно и быстро).</w:t>
      </w:r>
    </w:p>
    <w:p w:rsidR="00D944AA" w:rsidRDefault="00DB5A42">
      <w:pPr>
        <w:spacing w:line="276" w:lineRule="auto"/>
        <w:ind w:firstLine="720"/>
        <w:jc w:val="both"/>
        <w:rPr>
          <w:spacing w:val="-6"/>
          <w:sz w:val="24"/>
          <w:szCs w:val="24"/>
        </w:rPr>
      </w:pPr>
      <w:r>
        <w:rPr>
          <w:b/>
          <w:spacing w:val="-6"/>
          <w:sz w:val="24"/>
          <w:szCs w:val="24"/>
        </w:rPr>
        <w:t>«Хорошо»</w:t>
      </w:r>
      <w:r>
        <w:rPr>
          <w:spacing w:val="-6"/>
          <w:sz w:val="24"/>
          <w:szCs w:val="24"/>
        </w:rPr>
        <w:t xml:space="preserve"> - ставится тогда, когда продемонстрировано хорошее знание материала (задани</w:t>
      </w:r>
      <w:r>
        <w:rPr>
          <w:spacing w:val="-6"/>
          <w:sz w:val="24"/>
          <w:szCs w:val="24"/>
        </w:rPr>
        <w:t>е в основном соответствует объёму эталона при упущении одной или двух не принципиальных позиций);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наблюдается прирост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общих и профессиональных компетенций;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выделены базовые знания, умения, навыки;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реализуются ме</w:t>
      </w:r>
      <w:proofErr w:type="gramStart"/>
      <w:r>
        <w:rPr>
          <w:sz w:val="24"/>
          <w:szCs w:val="24"/>
        </w:rPr>
        <w:t>ж-</w:t>
      </w:r>
      <w:proofErr w:type="gram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внутридисциплинарные</w:t>
      </w:r>
      <w:proofErr w:type="spellEnd"/>
      <w:r>
        <w:rPr>
          <w:sz w:val="24"/>
          <w:szCs w:val="24"/>
        </w:rPr>
        <w:t xml:space="preserve"> связи, связи учебных дисциплин и профессиональных модулей;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допущены незначительные ошибки при употреблении определений и выполнении практических заданий;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проявляется понимание темы (вопроса), уверенное применен</w:t>
      </w:r>
      <w:r>
        <w:rPr>
          <w:sz w:val="24"/>
          <w:szCs w:val="24"/>
        </w:rPr>
        <w:t>ие освоенных умений и навыков; самостоятельность мышления; ответ даётся без наводящих вопросов:</w:t>
      </w:r>
    </w:p>
    <w:p w:rsidR="00D944AA" w:rsidRDefault="00DB5A42">
      <w:pPr>
        <w:spacing w:line="276" w:lineRule="auto"/>
        <w:ind w:firstLine="720"/>
        <w:jc w:val="both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>- присутствуют культура речи, умение вести диалог, уверенные ответы на поставленные вопросы;</w:t>
      </w:r>
    </w:p>
    <w:p w:rsidR="00D944AA" w:rsidRDefault="00DB5A42">
      <w:pPr>
        <w:spacing w:line="276" w:lineRule="auto"/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- допущены незначительные отступления от логики ответа, выводы недостаточно обоснованы;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если в ответ входят количественные показатели оценивания, то преподаватель может ввести дополнительные позиции оценивания, например: решены две задачи из трёх, при эт</w:t>
      </w:r>
      <w:r>
        <w:rPr>
          <w:sz w:val="24"/>
          <w:szCs w:val="24"/>
        </w:rPr>
        <w:t>ом решена задача повышенного уровня сложности или применены оригинальные, творческие методы выполнения задания и т.д.;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задание выполнено в установленное нормативом время (при отсутствии нормативов - уверенно и быстро).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«Удовлетворительно»</w:t>
      </w:r>
      <w:r>
        <w:rPr>
          <w:sz w:val="24"/>
          <w:szCs w:val="24"/>
        </w:rPr>
        <w:t xml:space="preserve"> - ставится при </w:t>
      </w:r>
      <w:r>
        <w:rPr>
          <w:sz w:val="24"/>
          <w:szCs w:val="24"/>
        </w:rPr>
        <w:t>условии, если обучаемый выполнил задание, но есть существенные отступления от эталона ответа;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изложение несистематизированное, неаргументированное, содержит серьёзные ошибки в выводах, определениях;</w:t>
      </w:r>
    </w:p>
    <w:p w:rsidR="00D944AA" w:rsidRDefault="00DB5A42">
      <w:pPr>
        <w:spacing w:line="276" w:lineRule="auto"/>
        <w:ind w:firstLine="720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- ответы на вопросы даются поверхностно, неуверенно, пр</w:t>
      </w:r>
      <w:r>
        <w:rPr>
          <w:spacing w:val="-8"/>
          <w:sz w:val="24"/>
          <w:szCs w:val="24"/>
        </w:rPr>
        <w:t>и ответе задавались наводящие вопросы;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при выполнении практического задания: задание выполнено, но не соблюдались правила пользования инструментом и оборудованием, нарушалась последовательность выполнения определённых операций переделкой и т.д.;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низкая</w:t>
      </w:r>
      <w:r>
        <w:rPr>
          <w:sz w:val="24"/>
          <w:szCs w:val="24"/>
        </w:rPr>
        <w:t xml:space="preserve"> культура речи;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превышено нормативно установленное время (при отсутствии нормативов – задание выполнено медленно, при постоянном консультировании).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«Неудовлетворительно»</w:t>
      </w:r>
      <w:r>
        <w:rPr>
          <w:sz w:val="24"/>
          <w:szCs w:val="24"/>
        </w:rPr>
        <w:t xml:space="preserve"> - ставится в том случае, когда результаты контроля полностью не соответствуют целям </w:t>
      </w:r>
      <w:r>
        <w:rPr>
          <w:sz w:val="24"/>
          <w:szCs w:val="24"/>
        </w:rPr>
        <w:t>контроля, расходятся с эталоном ответа;</w:t>
      </w:r>
    </w:p>
    <w:p w:rsidR="00D944AA" w:rsidRDefault="00DB5A42">
      <w:pPr>
        <w:spacing w:line="276" w:lineRule="auto"/>
        <w:ind w:firstLine="72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- обучаемый не смог полно, правильно и последовательно ответить на поставленные вопросы;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при выполнении практических заданий - задание не выполнено или допущены ошибки, влияющие на результат выполненной работы;</w:t>
      </w:r>
    </w:p>
    <w:p w:rsidR="00D944AA" w:rsidRDefault="00DB5A42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>
        <w:rPr>
          <w:sz w:val="24"/>
          <w:szCs w:val="24"/>
        </w:rPr>
        <w:t xml:space="preserve">роявлены: незнание основных теоретических понятий, неосознанность и непонимание сути излагаемого задания; при выполнении практического задания: </w:t>
      </w:r>
      <w:proofErr w:type="gramStart"/>
      <w:r>
        <w:rPr>
          <w:sz w:val="24"/>
          <w:szCs w:val="24"/>
        </w:rPr>
        <w:t>обучаемый</w:t>
      </w:r>
      <w:proofErr w:type="gramEnd"/>
      <w:r>
        <w:rPr>
          <w:sz w:val="24"/>
          <w:szCs w:val="24"/>
        </w:rPr>
        <w:t xml:space="preserve"> не знает правил пользования инструментом и оборудованием, содержания и порядка необходимых процедур вы</w:t>
      </w:r>
      <w:r>
        <w:rPr>
          <w:sz w:val="24"/>
          <w:szCs w:val="24"/>
        </w:rPr>
        <w:t>полнения;</w:t>
      </w:r>
    </w:p>
    <w:p w:rsidR="00D944AA" w:rsidRDefault="00DB5A42">
      <w:pPr>
        <w:spacing w:line="276" w:lineRule="auto"/>
        <w:ind w:firstLine="720"/>
        <w:jc w:val="both"/>
        <w:rPr>
          <w:b/>
          <w:color w:val="000000"/>
          <w:spacing w:val="-3"/>
          <w:sz w:val="24"/>
          <w:szCs w:val="24"/>
        </w:rPr>
      </w:pPr>
      <w:r>
        <w:rPr>
          <w:sz w:val="24"/>
          <w:szCs w:val="24"/>
        </w:rPr>
        <w:t>- низкая культура речи</w:t>
      </w:r>
    </w:p>
    <w:p w:rsidR="00D944AA" w:rsidRDefault="00DB5A42">
      <w:pPr>
        <w:shd w:val="clear" w:color="auto" w:fill="FFFFFF"/>
        <w:spacing w:before="10" w:line="276" w:lineRule="auto"/>
        <w:jc w:val="center"/>
        <w:rPr>
          <w:b/>
          <w:bCs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br w:type="page" w:clear="all"/>
      </w:r>
    </w:p>
    <w:tbl>
      <w:tblPr>
        <w:tblStyle w:val="af3"/>
        <w:tblW w:w="0" w:type="auto"/>
        <w:tblLayout w:type="fixed"/>
        <w:tblLook w:val="04A0"/>
      </w:tblPr>
      <w:tblGrid>
        <w:gridCol w:w="5386"/>
        <w:gridCol w:w="4253"/>
      </w:tblGrid>
      <w:tr w:rsidR="00D944AA">
        <w:tc>
          <w:tcPr>
            <w:tcW w:w="53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944AA" w:rsidRDefault="00D944AA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944AA" w:rsidRDefault="00DB5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4</w:t>
            </w:r>
          </w:p>
          <w:p w:rsidR="00D944AA" w:rsidRDefault="00DB5A42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к </w:t>
            </w:r>
            <w:r>
              <w:rPr>
                <w:sz w:val="26"/>
                <w:szCs w:val="26"/>
              </w:rPr>
              <w:t>Положению о формах, периодичности и порядке текущего контроля успеваемости обучающихся</w:t>
            </w:r>
          </w:p>
        </w:tc>
      </w:tr>
    </w:tbl>
    <w:p w:rsidR="00D944AA" w:rsidRDefault="00D944AA">
      <w:pPr>
        <w:shd w:val="clear" w:color="auto" w:fill="FFFFFF"/>
        <w:spacing w:before="10" w:line="276" w:lineRule="auto"/>
        <w:jc w:val="center"/>
        <w:rPr>
          <w:b/>
          <w:bCs/>
          <w:color w:val="000000"/>
          <w:spacing w:val="-3"/>
          <w:sz w:val="24"/>
          <w:szCs w:val="24"/>
        </w:rPr>
      </w:pPr>
    </w:p>
    <w:p w:rsidR="00D944AA" w:rsidRDefault="00DB5A42">
      <w:pPr>
        <w:shd w:val="clear" w:color="auto" w:fill="FFFFFF"/>
        <w:spacing w:before="1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Процентное соотношение результативности ответа </w:t>
      </w:r>
    </w:p>
    <w:p w:rsidR="00D944AA" w:rsidRDefault="00DB5A42">
      <w:pPr>
        <w:shd w:val="clear" w:color="auto" w:fill="FFFFFF"/>
        <w:spacing w:before="10" w:line="276" w:lineRule="auto"/>
        <w:jc w:val="center"/>
        <w:rPr>
          <w:b/>
          <w:color w:val="000000"/>
          <w:spacing w:val="-3"/>
          <w:sz w:val="24"/>
          <w:szCs w:val="24"/>
        </w:rPr>
      </w:pPr>
      <w:r>
        <w:rPr>
          <w:b/>
          <w:sz w:val="24"/>
          <w:szCs w:val="24"/>
        </w:rPr>
        <w:t>качественной оценке знаний студента</w:t>
      </w:r>
    </w:p>
    <w:p w:rsidR="00D944AA" w:rsidRDefault="00D944AA">
      <w:pPr>
        <w:spacing w:line="276" w:lineRule="auto"/>
        <w:ind w:firstLine="851"/>
        <w:jc w:val="both"/>
        <w:rPr>
          <w:sz w:val="24"/>
          <w:szCs w:val="24"/>
        </w:rPr>
      </w:pPr>
    </w:p>
    <w:p w:rsidR="00D944AA" w:rsidRDefault="00DB5A42">
      <w:pPr>
        <w:spacing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шкалой, принятая за основу в колледже</w:t>
      </w:r>
    </w:p>
    <w:p w:rsidR="00D944AA" w:rsidRDefault="00D944AA">
      <w:pPr>
        <w:spacing w:line="276" w:lineRule="auto"/>
        <w:ind w:firstLine="851"/>
        <w:rPr>
          <w:sz w:val="24"/>
          <w:szCs w:val="24"/>
        </w:rPr>
      </w:pPr>
    </w:p>
    <w:p w:rsidR="00D944AA" w:rsidRDefault="00DB5A42">
      <w:pPr>
        <w:spacing w:line="276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Таблица – Соотношение процента правильных ответов баллам</w:t>
      </w:r>
    </w:p>
    <w:p w:rsidR="00D944AA" w:rsidRDefault="00D944AA">
      <w:pPr>
        <w:spacing w:line="276" w:lineRule="auto"/>
        <w:ind w:firstLine="851"/>
        <w:rPr>
          <w:b/>
          <w:sz w:val="24"/>
          <w:szCs w:val="24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700"/>
        <w:gridCol w:w="2318"/>
        <w:gridCol w:w="2973"/>
      </w:tblGrid>
      <w:tr w:rsidR="00D944AA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</w:t>
            </w:r>
            <w:r>
              <w:rPr>
                <w:sz w:val="24"/>
                <w:szCs w:val="24"/>
              </w:rPr>
              <w:t>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D944AA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944AA" w:rsidRDefault="00D944AA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вербальный аналог</w:t>
            </w:r>
          </w:p>
        </w:tc>
      </w:tr>
      <w:tr w:rsidR="00D944AA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81</w:t>
            </w:r>
            <w:r>
              <w:rPr>
                <w:sz w:val="24"/>
                <w:szCs w:val="24"/>
              </w:rPr>
              <w:t xml:space="preserve">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</w:t>
            </w:r>
          </w:p>
        </w:tc>
      </w:tr>
      <w:tr w:rsidR="00D944AA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71</w:t>
            </w:r>
            <w:r>
              <w:rPr>
                <w:sz w:val="24"/>
                <w:szCs w:val="24"/>
              </w:rPr>
              <w:t xml:space="preserve"> ÷ 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</w:t>
            </w:r>
          </w:p>
        </w:tc>
      </w:tr>
      <w:tr w:rsidR="00D944AA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 ÷ </w:t>
            </w: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</w:t>
            </w:r>
          </w:p>
        </w:tc>
      </w:tr>
      <w:tr w:rsidR="00D944AA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менее 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D944AA" w:rsidRDefault="00DB5A42">
            <w:pPr>
              <w:spacing w:line="276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</w:tr>
    </w:tbl>
    <w:p w:rsidR="00D944AA" w:rsidRDefault="00D944AA">
      <w:pPr>
        <w:spacing w:line="276" w:lineRule="auto"/>
        <w:rPr>
          <w:sz w:val="24"/>
          <w:szCs w:val="24"/>
        </w:rPr>
      </w:pPr>
    </w:p>
    <w:p w:rsidR="00D944AA" w:rsidRDefault="00D944AA">
      <w:pPr>
        <w:spacing w:line="276" w:lineRule="auto"/>
        <w:ind w:firstLine="851"/>
        <w:jc w:val="center"/>
        <w:rPr>
          <w:color w:val="000000"/>
          <w:spacing w:val="-3"/>
          <w:sz w:val="24"/>
          <w:szCs w:val="24"/>
        </w:rPr>
      </w:pPr>
    </w:p>
    <w:sectPr w:rsidR="00D944AA" w:rsidSect="00D944AA">
      <w:footerReference w:type="default" r:id="rId8"/>
      <w:footerReference w:type="first" r:id="rId9"/>
      <w:pgSz w:w="11906" w:h="16838"/>
      <w:pgMar w:top="1134" w:right="566" w:bottom="1134" w:left="1701" w:header="709" w:footer="2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A42" w:rsidRDefault="00DB5A42">
      <w:r>
        <w:separator/>
      </w:r>
    </w:p>
  </w:endnote>
  <w:endnote w:type="continuationSeparator" w:id="0">
    <w:p w:rsidR="00DB5A42" w:rsidRDefault="00DB5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AA" w:rsidRDefault="00D944AA">
    <w:pPr>
      <w:pStyle w:val="Footer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AA" w:rsidRDefault="00D944AA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A42" w:rsidRDefault="00DB5A42">
      <w:r>
        <w:separator/>
      </w:r>
    </w:p>
  </w:footnote>
  <w:footnote w:type="continuationSeparator" w:id="0">
    <w:p w:rsidR="00DB5A42" w:rsidRDefault="00DB5A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E13EC"/>
    <w:multiLevelType w:val="hybridMultilevel"/>
    <w:tmpl w:val="369C8758"/>
    <w:lvl w:ilvl="0" w:tplc="AD82D3E0">
      <w:start w:val="1"/>
      <w:numFmt w:val="bullet"/>
      <w:lvlText w:val="*"/>
      <w:lvlJc w:val="left"/>
      <w:pPr>
        <w:ind w:left="0" w:firstLine="0"/>
      </w:pPr>
    </w:lvl>
    <w:lvl w:ilvl="1" w:tplc="BDC47C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E650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A83D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830AA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FEC41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5ECE0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64B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F028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F496080"/>
    <w:multiLevelType w:val="hybridMultilevel"/>
    <w:tmpl w:val="B3648664"/>
    <w:lvl w:ilvl="0" w:tplc="2C52B57C">
      <w:start w:val="2"/>
      <w:numFmt w:val="decimal"/>
      <w:lvlText w:val="4.%1"/>
      <w:legacy w:legacy="1" w:legacySpace="0" w:legacyIndent="504"/>
      <w:lvlJc w:val="left"/>
      <w:rPr>
        <w:rFonts w:ascii="Times New Roman" w:hAnsi="Times New Roman" w:cs="Times New Roman" w:hint="default"/>
      </w:rPr>
    </w:lvl>
    <w:lvl w:ilvl="1" w:tplc="C59474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60E55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3A6F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A6FF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62CD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152A4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FCB5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0FE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D8E5C08"/>
    <w:multiLevelType w:val="hybridMultilevel"/>
    <w:tmpl w:val="BC7C7AF6"/>
    <w:lvl w:ilvl="0" w:tplc="C3366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34D6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8827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409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A6A8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24E2D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38CB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DA76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2C5D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06B3636"/>
    <w:multiLevelType w:val="hybridMultilevel"/>
    <w:tmpl w:val="E1D2B820"/>
    <w:lvl w:ilvl="0" w:tplc="3B408E48">
      <w:start w:val="1"/>
      <w:numFmt w:val="decimal"/>
      <w:lvlText w:val="%1"/>
      <w:lvlJc w:val="left"/>
      <w:pPr>
        <w:ind w:left="753" w:hanging="360"/>
      </w:pPr>
      <w:rPr>
        <w:rFonts w:hint="default"/>
        <w:sz w:val="16"/>
        <w:szCs w:val="20"/>
      </w:rPr>
    </w:lvl>
    <w:lvl w:ilvl="1" w:tplc="C9AC538A">
      <w:start w:val="1"/>
      <w:numFmt w:val="lowerLetter"/>
      <w:lvlText w:val="%2."/>
      <w:lvlJc w:val="left"/>
      <w:pPr>
        <w:ind w:left="1473" w:hanging="360"/>
      </w:pPr>
    </w:lvl>
    <w:lvl w:ilvl="2" w:tplc="6AACB074">
      <w:start w:val="1"/>
      <w:numFmt w:val="lowerRoman"/>
      <w:lvlText w:val="%3."/>
      <w:lvlJc w:val="right"/>
      <w:pPr>
        <w:ind w:left="2193" w:hanging="180"/>
      </w:pPr>
    </w:lvl>
    <w:lvl w:ilvl="3" w:tplc="C06A2130">
      <w:start w:val="1"/>
      <w:numFmt w:val="decimal"/>
      <w:lvlText w:val="%4."/>
      <w:lvlJc w:val="left"/>
      <w:pPr>
        <w:ind w:left="2913" w:hanging="360"/>
      </w:pPr>
    </w:lvl>
    <w:lvl w:ilvl="4" w:tplc="A3BCEB74">
      <w:start w:val="1"/>
      <w:numFmt w:val="lowerLetter"/>
      <w:lvlText w:val="%5."/>
      <w:lvlJc w:val="left"/>
      <w:pPr>
        <w:ind w:left="3633" w:hanging="360"/>
      </w:pPr>
    </w:lvl>
    <w:lvl w:ilvl="5" w:tplc="78F493C2">
      <w:start w:val="1"/>
      <w:numFmt w:val="lowerRoman"/>
      <w:lvlText w:val="%6."/>
      <w:lvlJc w:val="right"/>
      <w:pPr>
        <w:ind w:left="4353" w:hanging="180"/>
      </w:pPr>
    </w:lvl>
    <w:lvl w:ilvl="6" w:tplc="FA02A800">
      <w:start w:val="1"/>
      <w:numFmt w:val="decimal"/>
      <w:lvlText w:val="%7."/>
      <w:lvlJc w:val="left"/>
      <w:pPr>
        <w:ind w:left="5073" w:hanging="360"/>
      </w:pPr>
    </w:lvl>
    <w:lvl w:ilvl="7" w:tplc="B5BA47E6">
      <w:start w:val="1"/>
      <w:numFmt w:val="lowerLetter"/>
      <w:lvlText w:val="%8."/>
      <w:lvlJc w:val="left"/>
      <w:pPr>
        <w:ind w:left="5793" w:hanging="360"/>
      </w:pPr>
    </w:lvl>
    <w:lvl w:ilvl="8" w:tplc="A8A2E952">
      <w:start w:val="1"/>
      <w:numFmt w:val="lowerRoman"/>
      <w:lvlText w:val="%9."/>
      <w:lvlJc w:val="right"/>
      <w:pPr>
        <w:ind w:left="6513" w:hanging="180"/>
      </w:pPr>
    </w:lvl>
  </w:abstractNum>
  <w:abstractNum w:abstractNumId="4">
    <w:nsid w:val="45C90478"/>
    <w:multiLevelType w:val="hybridMultilevel"/>
    <w:tmpl w:val="432A2958"/>
    <w:lvl w:ilvl="0" w:tplc="7AC09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4A81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3E5D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90EB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3441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24E22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A65D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72B5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409C9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71B28D2"/>
    <w:multiLevelType w:val="multilevel"/>
    <w:tmpl w:val="D27A2B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49D23E0A"/>
    <w:multiLevelType w:val="hybridMultilevel"/>
    <w:tmpl w:val="7CD8D5D0"/>
    <w:lvl w:ilvl="0" w:tplc="124683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8720A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B6214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DA75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A3EDF1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59474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9C2A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8432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3226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B042F4F"/>
    <w:multiLevelType w:val="hybridMultilevel"/>
    <w:tmpl w:val="3EF46388"/>
    <w:lvl w:ilvl="0" w:tplc="CEF63AC0">
      <w:start w:val="4"/>
      <w:numFmt w:val="decimal"/>
      <w:lvlText w:val="4.%1"/>
      <w:legacy w:legacy="1" w:legacySpace="0" w:legacyIndent="504"/>
      <w:lvlJc w:val="left"/>
      <w:rPr>
        <w:rFonts w:ascii="Times New Roman" w:hAnsi="Times New Roman" w:cs="Times New Roman" w:hint="default"/>
      </w:rPr>
    </w:lvl>
    <w:lvl w:ilvl="1" w:tplc="602AA4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81AB0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D4238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D6A2F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5A66C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E7037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EAC9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C0EEC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5640198D"/>
    <w:multiLevelType w:val="hybridMultilevel"/>
    <w:tmpl w:val="C392566C"/>
    <w:lvl w:ilvl="0" w:tplc="F8768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CCED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663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CED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CAE8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F408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4499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C0BA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8A8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4638F"/>
    <w:multiLevelType w:val="hybridMultilevel"/>
    <w:tmpl w:val="434E82C4"/>
    <w:lvl w:ilvl="0" w:tplc="40BCCE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590D9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C28A3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B8B9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8057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DA7D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0884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D469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CC02A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8A54D75"/>
    <w:multiLevelType w:val="multilevel"/>
    <w:tmpl w:val="24C2A522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7FC325E8"/>
    <w:multiLevelType w:val="hybridMultilevel"/>
    <w:tmpl w:val="FA80AAA2"/>
    <w:lvl w:ilvl="0" w:tplc="A156E6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3E14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59C34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26C49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82883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60D8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B60E8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7E1C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06E0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0"/>
    <w:lvlOverride w:ilvl="0">
      <w:lvl w:ilvl="0" w:tplc="AD82D3E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 w:tplc="AD82D3E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 w:tplc="AD82D3E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44AA"/>
    <w:rsid w:val="00D944AA"/>
    <w:rsid w:val="00DB5A42"/>
    <w:rsid w:val="00EC2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D944A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D944A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944A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D944A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944A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D944A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944A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D944A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944A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D944A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944A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D944A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944A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D944A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944A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D944A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D944AA"/>
  </w:style>
  <w:style w:type="paragraph" w:styleId="a4">
    <w:name w:val="Title"/>
    <w:basedOn w:val="a"/>
    <w:next w:val="a"/>
    <w:link w:val="a5"/>
    <w:uiPriority w:val="10"/>
    <w:qFormat/>
    <w:rsid w:val="00D944AA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944AA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D944AA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944AA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944AA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944A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944A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944AA"/>
    <w:rPr>
      <w:i/>
    </w:rPr>
  </w:style>
  <w:style w:type="character" w:customStyle="1" w:styleId="HeaderChar">
    <w:name w:val="Header Char"/>
    <w:basedOn w:val="a0"/>
    <w:link w:val="Header"/>
    <w:uiPriority w:val="99"/>
    <w:rsid w:val="00D944AA"/>
  </w:style>
  <w:style w:type="character" w:customStyle="1" w:styleId="FooterChar">
    <w:name w:val="Footer Char"/>
    <w:basedOn w:val="a0"/>
    <w:link w:val="Footer"/>
    <w:uiPriority w:val="99"/>
    <w:rsid w:val="00D944AA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944AA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D944AA"/>
  </w:style>
  <w:style w:type="table" w:customStyle="1" w:styleId="TableGridLight">
    <w:name w:val="Table Grid Light"/>
    <w:basedOn w:val="a1"/>
    <w:uiPriority w:val="59"/>
    <w:rsid w:val="00D944A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944A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944A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944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944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944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944A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944AA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944A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944A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944A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944AA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944A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944AA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944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944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944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944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944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944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944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944A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944AA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944AA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944AA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944AA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944AA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944AA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94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944A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D944AA"/>
    <w:rPr>
      <w:color w:val="0563C1" w:themeColor="hyperlink"/>
      <w:u w:val="single"/>
    </w:rPr>
  </w:style>
  <w:style w:type="character" w:customStyle="1" w:styleId="FootnoteTextChar">
    <w:name w:val="Footnote Text Char"/>
    <w:link w:val="ab"/>
    <w:uiPriority w:val="99"/>
    <w:rsid w:val="00D944AA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D944AA"/>
  </w:style>
  <w:style w:type="character" w:customStyle="1" w:styleId="ad">
    <w:name w:val="Текст концевой сноски Знак"/>
    <w:link w:val="ac"/>
    <w:uiPriority w:val="99"/>
    <w:rsid w:val="00D944AA"/>
    <w:rPr>
      <w:sz w:val="20"/>
    </w:rPr>
  </w:style>
  <w:style w:type="character" w:styleId="ae">
    <w:name w:val="endnote reference"/>
    <w:basedOn w:val="a0"/>
    <w:uiPriority w:val="99"/>
    <w:semiHidden/>
    <w:unhideWhenUsed/>
    <w:rsid w:val="00D944AA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944AA"/>
    <w:pPr>
      <w:spacing w:after="57"/>
    </w:pPr>
  </w:style>
  <w:style w:type="paragraph" w:styleId="21">
    <w:name w:val="toc 2"/>
    <w:basedOn w:val="a"/>
    <w:next w:val="a"/>
    <w:uiPriority w:val="39"/>
    <w:unhideWhenUsed/>
    <w:rsid w:val="00D944AA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944A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944A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944A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944A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944A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944A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944AA"/>
    <w:pPr>
      <w:spacing w:after="57"/>
      <w:ind w:left="2268"/>
    </w:pPr>
  </w:style>
  <w:style w:type="paragraph" w:styleId="af">
    <w:name w:val="TOC Heading"/>
    <w:uiPriority w:val="39"/>
    <w:unhideWhenUsed/>
    <w:rsid w:val="00D944AA"/>
  </w:style>
  <w:style w:type="paragraph" w:styleId="af0">
    <w:name w:val="table of figures"/>
    <w:basedOn w:val="a"/>
    <w:next w:val="a"/>
    <w:uiPriority w:val="99"/>
    <w:unhideWhenUsed/>
    <w:rsid w:val="00D944AA"/>
  </w:style>
  <w:style w:type="paragraph" w:customStyle="1" w:styleId="Heading1">
    <w:name w:val="Heading 1"/>
    <w:basedOn w:val="a"/>
    <w:next w:val="a"/>
    <w:link w:val="10"/>
    <w:uiPriority w:val="99"/>
    <w:qFormat/>
    <w:rsid w:val="00D944AA"/>
    <w:pPr>
      <w:keepNext/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customStyle="1" w:styleId="Heading2">
    <w:name w:val="Heading 2"/>
    <w:basedOn w:val="a"/>
    <w:next w:val="a"/>
    <w:link w:val="22"/>
    <w:qFormat/>
    <w:rsid w:val="00D944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Header">
    <w:name w:val="Header"/>
    <w:basedOn w:val="a"/>
    <w:link w:val="af1"/>
    <w:uiPriority w:val="99"/>
    <w:rsid w:val="00D944AA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af2"/>
    <w:uiPriority w:val="99"/>
    <w:rsid w:val="00D944AA"/>
    <w:pPr>
      <w:tabs>
        <w:tab w:val="center" w:pos="4677"/>
        <w:tab w:val="right" w:pos="9355"/>
      </w:tabs>
    </w:pPr>
  </w:style>
  <w:style w:type="table" w:styleId="af3">
    <w:name w:val="Table Grid"/>
    <w:basedOn w:val="a1"/>
    <w:rsid w:val="00D944A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rsid w:val="00D944AA"/>
  </w:style>
  <w:style w:type="paragraph" w:styleId="ab">
    <w:name w:val="footnote text"/>
    <w:basedOn w:val="a"/>
    <w:link w:val="af5"/>
    <w:uiPriority w:val="99"/>
    <w:rsid w:val="00D944AA"/>
  </w:style>
  <w:style w:type="character" w:customStyle="1" w:styleId="af5">
    <w:name w:val="Текст сноски Знак"/>
    <w:basedOn w:val="a0"/>
    <w:link w:val="ab"/>
    <w:uiPriority w:val="99"/>
    <w:rsid w:val="00D944AA"/>
  </w:style>
  <w:style w:type="character" w:styleId="af6">
    <w:name w:val="footnote reference"/>
    <w:basedOn w:val="a0"/>
    <w:rsid w:val="00D944AA"/>
    <w:rPr>
      <w:vertAlign w:val="superscript"/>
    </w:rPr>
  </w:style>
  <w:style w:type="paragraph" w:styleId="af7">
    <w:name w:val="Normal (Web)"/>
    <w:basedOn w:val="a"/>
    <w:uiPriority w:val="99"/>
    <w:unhideWhenUsed/>
    <w:rsid w:val="00D944AA"/>
    <w:pPr>
      <w:spacing w:before="54" w:after="54"/>
    </w:pPr>
    <w:rPr>
      <w:color w:val="1D2E67"/>
      <w:sz w:val="24"/>
      <w:szCs w:val="24"/>
    </w:rPr>
  </w:style>
  <w:style w:type="paragraph" w:styleId="af8">
    <w:name w:val="List Paragraph"/>
    <w:basedOn w:val="a"/>
    <w:uiPriority w:val="99"/>
    <w:qFormat/>
    <w:rsid w:val="00D944AA"/>
    <w:pPr>
      <w:ind w:left="720"/>
      <w:contextualSpacing/>
    </w:pPr>
    <w:rPr>
      <w:sz w:val="24"/>
      <w:szCs w:val="24"/>
      <w:lang w:val="en-US" w:eastAsia="en-US"/>
    </w:rPr>
  </w:style>
  <w:style w:type="paragraph" w:styleId="af9">
    <w:name w:val="Body Text Indent"/>
    <w:basedOn w:val="a"/>
    <w:link w:val="afa"/>
    <w:rsid w:val="00D944AA"/>
    <w:pPr>
      <w:ind w:firstLine="1134"/>
      <w:jc w:val="both"/>
    </w:pPr>
    <w:rPr>
      <w:rFonts w:ascii="Arial Narrow" w:hAnsi="Arial Narrow"/>
      <w:sz w:val="24"/>
      <w:szCs w:val="24"/>
      <w:lang w:eastAsia="en-US"/>
    </w:rPr>
  </w:style>
  <w:style w:type="character" w:customStyle="1" w:styleId="afa">
    <w:name w:val="Основной текст с отступом Знак"/>
    <w:basedOn w:val="a0"/>
    <w:link w:val="af9"/>
    <w:rsid w:val="00D944AA"/>
    <w:rPr>
      <w:rFonts w:ascii="Arial Narrow" w:hAnsi="Arial Narrow"/>
      <w:sz w:val="24"/>
      <w:szCs w:val="24"/>
      <w:lang w:eastAsia="en-US"/>
    </w:rPr>
  </w:style>
  <w:style w:type="character" w:customStyle="1" w:styleId="22">
    <w:name w:val="Заголовок 2 Знак"/>
    <w:basedOn w:val="a0"/>
    <w:link w:val="Heading2"/>
    <w:rsid w:val="00D944AA"/>
    <w:rPr>
      <w:rFonts w:ascii="Cambria" w:hAnsi="Cambria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Heading1"/>
    <w:uiPriority w:val="99"/>
    <w:rsid w:val="00D944AA"/>
    <w:rPr>
      <w:rFonts w:ascii="Arial" w:hAnsi="Arial"/>
      <w:b/>
      <w:bCs/>
      <w:sz w:val="32"/>
      <w:szCs w:val="32"/>
    </w:rPr>
  </w:style>
  <w:style w:type="paragraph" w:customStyle="1" w:styleId="Default">
    <w:name w:val="Default"/>
    <w:rsid w:val="00D944AA"/>
    <w:rPr>
      <w:rFonts w:eastAsia="Calibri"/>
      <w:color w:val="000000"/>
      <w:sz w:val="24"/>
      <w:szCs w:val="24"/>
      <w:lang w:eastAsia="en-US"/>
    </w:rPr>
  </w:style>
  <w:style w:type="character" w:styleId="afb">
    <w:name w:val="annotation reference"/>
    <w:basedOn w:val="a0"/>
    <w:rsid w:val="00D944AA"/>
    <w:rPr>
      <w:sz w:val="16"/>
      <w:szCs w:val="16"/>
    </w:rPr>
  </w:style>
  <w:style w:type="paragraph" w:styleId="afc">
    <w:name w:val="annotation text"/>
    <w:basedOn w:val="a"/>
    <w:link w:val="afd"/>
    <w:rsid w:val="00D944AA"/>
  </w:style>
  <w:style w:type="character" w:customStyle="1" w:styleId="afd">
    <w:name w:val="Текст примечания Знак"/>
    <w:basedOn w:val="a0"/>
    <w:link w:val="afc"/>
    <w:rsid w:val="00D944AA"/>
  </w:style>
  <w:style w:type="paragraph" w:styleId="afe">
    <w:name w:val="annotation subject"/>
    <w:basedOn w:val="afc"/>
    <w:next w:val="afc"/>
    <w:link w:val="aff"/>
    <w:rsid w:val="00D944AA"/>
    <w:rPr>
      <w:b/>
      <w:bCs/>
    </w:rPr>
  </w:style>
  <w:style w:type="character" w:customStyle="1" w:styleId="aff">
    <w:name w:val="Тема примечания Знак"/>
    <w:basedOn w:val="afd"/>
    <w:link w:val="afe"/>
    <w:rsid w:val="00D944AA"/>
    <w:rPr>
      <w:b/>
      <w:bCs/>
    </w:rPr>
  </w:style>
  <w:style w:type="paragraph" w:styleId="aff0">
    <w:name w:val="Balloon Text"/>
    <w:basedOn w:val="a"/>
    <w:link w:val="aff1"/>
    <w:rsid w:val="00D944AA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sid w:val="00D944AA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basedOn w:val="a0"/>
    <w:link w:val="Header"/>
    <w:uiPriority w:val="99"/>
    <w:rsid w:val="00D944AA"/>
  </w:style>
  <w:style w:type="character" w:customStyle="1" w:styleId="af2">
    <w:name w:val="Нижний колонтитул Знак"/>
    <w:basedOn w:val="a0"/>
    <w:link w:val="Footer"/>
    <w:uiPriority w:val="99"/>
    <w:rsid w:val="00D944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29DC9-2458-4A3E-A3D9-75AD5E2DD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2946</Words>
  <Characters>16798</Characters>
  <Application>Microsoft Office Word</Application>
  <DocSecurity>0</DocSecurity>
  <Lines>139</Lines>
  <Paragraphs>39</Paragraphs>
  <ScaleCrop>false</ScaleCrop>
  <Company/>
  <LinksUpToDate>false</LinksUpToDate>
  <CharactersWithSpaces>19705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Администратор</dc:creator>
  <cp:keywords/>
  <cp:lastModifiedBy>germiod</cp:lastModifiedBy>
  <cp:revision>12</cp:revision>
  <dcterms:created xsi:type="dcterms:W3CDTF">2024-10-29T05:58:00Z</dcterms:created>
  <dcterms:modified xsi:type="dcterms:W3CDTF">2025-10-01T07:43:00Z</dcterms:modified>
</cp:coreProperties>
</file>